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7E3" w:rsidRPr="008D67E3" w:rsidRDefault="008D67E3" w:rsidP="008D67E3">
      <w:p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 xml:space="preserve">В соответствии с п. 1 ст. 39.37, п.5 ст. 39.38, ст. ст. 39.39 – 39.42 Земельного кодекса </w:t>
      </w:r>
      <w:proofErr w:type="gramStart"/>
      <w:r w:rsidRPr="008D67E3">
        <w:rPr>
          <w:rFonts w:ascii="Times New Roman" w:eastAsia="Times New Roman" w:hAnsi="Times New Roman" w:cs="Times New Roman"/>
          <w:color w:val="000000" w:themeColor="text1"/>
          <w:sz w:val="28"/>
          <w:szCs w:val="28"/>
          <w:lang w:eastAsia="ru-RU"/>
        </w:rPr>
        <w:t>Российской  Федерации</w:t>
      </w:r>
      <w:proofErr w:type="gramEnd"/>
      <w:r w:rsidRPr="008D67E3">
        <w:rPr>
          <w:rFonts w:ascii="Times New Roman" w:eastAsia="Times New Roman" w:hAnsi="Times New Roman" w:cs="Times New Roman"/>
          <w:color w:val="000000" w:themeColor="text1"/>
          <w:sz w:val="28"/>
          <w:szCs w:val="28"/>
          <w:lang w:eastAsia="ru-RU"/>
        </w:rPr>
        <w:t xml:space="preserve"> Администрация Поддорского муниципального района Новгородской области информирует  граждан и юридических лиц о возможном установлении публичного сервитута  в целях размещения существующего инженерного сооружения – объекта электросетевого хозяйства.</w:t>
      </w:r>
    </w:p>
    <w:p w:rsidR="008D67E3" w:rsidRPr="008D67E3" w:rsidRDefault="008D67E3" w:rsidP="008D67E3">
      <w:p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Публичный сервитут устанавливается на основании ходатайства Публичного акционерного общества «</w:t>
      </w:r>
      <w:proofErr w:type="spellStart"/>
      <w:r w:rsidRPr="008D67E3">
        <w:rPr>
          <w:rFonts w:ascii="Times New Roman" w:eastAsia="Times New Roman" w:hAnsi="Times New Roman" w:cs="Times New Roman"/>
          <w:color w:val="000000" w:themeColor="text1"/>
          <w:sz w:val="28"/>
          <w:szCs w:val="28"/>
          <w:lang w:eastAsia="ru-RU"/>
        </w:rPr>
        <w:t>РоссетиСеверо</w:t>
      </w:r>
      <w:proofErr w:type="spellEnd"/>
      <w:r w:rsidRPr="008D67E3">
        <w:rPr>
          <w:rFonts w:ascii="Times New Roman" w:eastAsia="Times New Roman" w:hAnsi="Times New Roman" w:cs="Times New Roman"/>
          <w:color w:val="000000" w:themeColor="text1"/>
          <w:sz w:val="28"/>
          <w:szCs w:val="28"/>
          <w:lang w:eastAsia="ru-RU"/>
        </w:rPr>
        <w:t xml:space="preserve"> – Запад» (ПАО «</w:t>
      </w:r>
      <w:proofErr w:type="spellStart"/>
      <w:r w:rsidRPr="008D67E3">
        <w:rPr>
          <w:rFonts w:ascii="Times New Roman" w:eastAsia="Times New Roman" w:hAnsi="Times New Roman" w:cs="Times New Roman"/>
          <w:color w:val="000000" w:themeColor="text1"/>
          <w:sz w:val="28"/>
          <w:szCs w:val="28"/>
          <w:lang w:eastAsia="ru-RU"/>
        </w:rPr>
        <w:t>РоссетиСеверо</w:t>
      </w:r>
      <w:proofErr w:type="spellEnd"/>
      <w:r w:rsidRPr="008D67E3">
        <w:rPr>
          <w:rFonts w:ascii="Times New Roman" w:eastAsia="Times New Roman" w:hAnsi="Times New Roman" w:cs="Times New Roman"/>
          <w:color w:val="000000" w:themeColor="text1"/>
          <w:sz w:val="28"/>
          <w:szCs w:val="28"/>
          <w:lang w:eastAsia="ru-RU"/>
        </w:rPr>
        <w:t xml:space="preserve"> – Запад»), собственника объекта электросетевого хозяйства.</w:t>
      </w:r>
    </w:p>
    <w:p w:rsidR="008D67E3" w:rsidRPr="008D67E3" w:rsidRDefault="008D67E3" w:rsidP="008D67E3">
      <w:pPr>
        <w:numPr>
          <w:ilvl w:val="0"/>
          <w:numId w:val="15"/>
        </w:num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w:t>
      </w:r>
      <w:r w:rsidRPr="008D67E3">
        <w:rPr>
          <w:rFonts w:ascii="Times New Roman" w:eastAsia="Times New Roman" w:hAnsi="Times New Roman" w:cs="Times New Roman"/>
          <w:b/>
          <w:bCs/>
          <w:color w:val="000000" w:themeColor="text1"/>
          <w:sz w:val="28"/>
          <w:szCs w:val="28"/>
          <w:lang w:eastAsia="ru-RU"/>
        </w:rPr>
        <w:t>СТП-2 10/0,4кВ «</w:t>
      </w:r>
      <w:proofErr w:type="spellStart"/>
      <w:r w:rsidRPr="008D67E3">
        <w:rPr>
          <w:rFonts w:ascii="Times New Roman" w:eastAsia="Times New Roman" w:hAnsi="Times New Roman" w:cs="Times New Roman"/>
          <w:b/>
          <w:bCs/>
          <w:color w:val="000000" w:themeColor="text1"/>
          <w:sz w:val="28"/>
          <w:szCs w:val="28"/>
          <w:lang w:eastAsia="ru-RU"/>
        </w:rPr>
        <w:t>Рябково</w:t>
      </w:r>
      <w:proofErr w:type="spellEnd"/>
      <w:r w:rsidRPr="008D67E3">
        <w:rPr>
          <w:rFonts w:ascii="Times New Roman" w:eastAsia="Times New Roman" w:hAnsi="Times New Roman" w:cs="Times New Roman"/>
          <w:b/>
          <w:bCs/>
          <w:color w:val="000000" w:themeColor="text1"/>
          <w:sz w:val="28"/>
          <w:szCs w:val="28"/>
          <w:lang w:eastAsia="ru-RU"/>
        </w:rPr>
        <w:t>»</w:t>
      </w:r>
      <w:r w:rsidRPr="008D67E3">
        <w:rPr>
          <w:rFonts w:ascii="Times New Roman" w:eastAsia="Times New Roman" w:hAnsi="Times New Roman" w:cs="Times New Roman"/>
          <w:color w:val="000000" w:themeColor="text1"/>
          <w:sz w:val="28"/>
          <w:szCs w:val="28"/>
          <w:lang w:eastAsia="ru-RU"/>
        </w:rPr>
        <w:t>.</w:t>
      </w:r>
    </w:p>
    <w:p w:rsidR="008D67E3" w:rsidRPr="008D67E3" w:rsidRDefault="008D67E3" w:rsidP="008D67E3">
      <w:p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Испрашиваемый срок публичного сервитута – 49 лет.</w:t>
      </w:r>
    </w:p>
    <w:p w:rsidR="008D67E3" w:rsidRPr="008D67E3" w:rsidRDefault="008D67E3" w:rsidP="008D67E3">
      <w:p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Испрашиваемая площадь публичного сервитута – </w:t>
      </w:r>
      <w:proofErr w:type="gramStart"/>
      <w:r w:rsidRPr="008D67E3">
        <w:rPr>
          <w:rFonts w:ascii="Times New Roman" w:eastAsia="Times New Roman" w:hAnsi="Times New Roman" w:cs="Times New Roman"/>
          <w:b/>
          <w:bCs/>
          <w:color w:val="000000" w:themeColor="text1"/>
          <w:sz w:val="28"/>
          <w:szCs w:val="28"/>
          <w:lang w:eastAsia="ru-RU"/>
        </w:rPr>
        <w:t>400 </w:t>
      </w:r>
      <w:r w:rsidRPr="008D67E3">
        <w:rPr>
          <w:rFonts w:ascii="Times New Roman" w:eastAsia="Times New Roman" w:hAnsi="Times New Roman" w:cs="Times New Roman"/>
          <w:color w:val="000000" w:themeColor="text1"/>
          <w:sz w:val="28"/>
          <w:szCs w:val="28"/>
          <w:lang w:eastAsia="ru-RU"/>
        </w:rPr>
        <w:t> кв.</w:t>
      </w:r>
      <w:proofErr w:type="gramEnd"/>
      <w:r w:rsidRPr="008D67E3">
        <w:rPr>
          <w:rFonts w:ascii="Times New Roman" w:eastAsia="Times New Roman" w:hAnsi="Times New Roman" w:cs="Times New Roman"/>
          <w:color w:val="000000" w:themeColor="text1"/>
          <w:sz w:val="28"/>
          <w:szCs w:val="28"/>
          <w:lang w:eastAsia="ru-RU"/>
        </w:rPr>
        <w:t xml:space="preserve"> м.</w:t>
      </w:r>
    </w:p>
    <w:p w:rsidR="008D67E3" w:rsidRPr="008D67E3" w:rsidRDefault="008D67E3" w:rsidP="008D67E3">
      <w:p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Публичный сервитут расположен в границах кадастрового квартала:</w:t>
      </w:r>
    </w:p>
    <w:p w:rsidR="008D67E3" w:rsidRPr="008D67E3" w:rsidRDefault="008D67E3" w:rsidP="008D67E3">
      <w:p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 xml:space="preserve">Земли кадастрового </w:t>
      </w:r>
      <w:proofErr w:type="gramStart"/>
      <w:r w:rsidRPr="008D67E3">
        <w:rPr>
          <w:rFonts w:ascii="Times New Roman" w:eastAsia="Times New Roman" w:hAnsi="Times New Roman" w:cs="Times New Roman"/>
          <w:color w:val="000000" w:themeColor="text1"/>
          <w:sz w:val="28"/>
          <w:szCs w:val="28"/>
          <w:lang w:eastAsia="ru-RU"/>
        </w:rPr>
        <w:t>квартала  53:15:0062801</w:t>
      </w:r>
      <w:proofErr w:type="gramEnd"/>
      <w:r w:rsidRPr="008D67E3">
        <w:rPr>
          <w:rFonts w:ascii="Times New Roman" w:eastAsia="Times New Roman" w:hAnsi="Times New Roman" w:cs="Times New Roman"/>
          <w:color w:val="000000" w:themeColor="text1"/>
          <w:sz w:val="28"/>
          <w:szCs w:val="28"/>
          <w:lang w:eastAsia="ru-RU"/>
        </w:rPr>
        <w:t xml:space="preserve"> — Российская Федерация, Новгородская область, Поддорский район</w:t>
      </w:r>
    </w:p>
    <w:p w:rsidR="008D67E3" w:rsidRPr="008D67E3" w:rsidRDefault="008D67E3" w:rsidP="008D67E3">
      <w:p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 xml:space="preserve">Правообладатели земельных участков, в отношении которых испрашивается публичный сервитут, </w:t>
      </w:r>
      <w:proofErr w:type="gramStart"/>
      <w:r w:rsidRPr="008D67E3">
        <w:rPr>
          <w:rFonts w:ascii="Times New Roman" w:eastAsia="Times New Roman" w:hAnsi="Times New Roman" w:cs="Times New Roman"/>
          <w:color w:val="000000" w:themeColor="text1"/>
          <w:sz w:val="28"/>
          <w:szCs w:val="28"/>
          <w:lang w:eastAsia="ru-RU"/>
        </w:rPr>
        <w:t>если  их</w:t>
      </w:r>
      <w:proofErr w:type="gramEnd"/>
      <w:r w:rsidRPr="008D67E3">
        <w:rPr>
          <w:rFonts w:ascii="Times New Roman" w:eastAsia="Times New Roman" w:hAnsi="Times New Roman" w:cs="Times New Roman"/>
          <w:color w:val="000000" w:themeColor="text1"/>
          <w:sz w:val="28"/>
          <w:szCs w:val="28"/>
          <w:lang w:eastAsia="ru-RU"/>
        </w:rPr>
        <w:t xml:space="preserve"> права не зарегистрированы в Едином государственном реестре недвижимости, в течение тридцати дней со дня опубликования настоящего сообщения, подают в Администрацию Поддорского муниципального района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8D67E3" w:rsidRPr="008D67E3" w:rsidRDefault="008D67E3" w:rsidP="008D67E3">
      <w:p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Заявления можно подавать следующими способами: непосредственно от заявителя в Администрацию Поддорского муниципального района, по почте, в электронном виде (электронная почта: adm@admpoddore.ru).</w:t>
      </w:r>
    </w:p>
    <w:p w:rsidR="008D67E3" w:rsidRPr="008D67E3" w:rsidRDefault="008D67E3" w:rsidP="008D67E3">
      <w:p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 xml:space="preserve">Прием письменных заявлений, предложений и возражений граждан и юридических лиц осуществляется по рабочим дням с 9.00 до 13.00 и с 14.00 по 17.00 часов в Администрации Поддорского муниципального района с </w:t>
      </w:r>
      <w:r w:rsidRPr="008D67E3">
        <w:rPr>
          <w:rFonts w:ascii="Times New Roman" w:eastAsia="Times New Roman" w:hAnsi="Times New Roman" w:cs="Times New Roman"/>
          <w:color w:val="000000" w:themeColor="text1"/>
          <w:sz w:val="28"/>
          <w:szCs w:val="28"/>
          <w:lang w:eastAsia="ru-RU"/>
        </w:rPr>
        <w:lastRenderedPageBreak/>
        <w:t>05.07.2022 года по   03.08.2022 года по адресу: 175260, Новгородская область, Поддорский р-н, с. Поддорье, ул. Октябрьская, д. 26.</w:t>
      </w:r>
    </w:p>
    <w:p w:rsidR="008D67E3" w:rsidRPr="008D67E3" w:rsidRDefault="008D67E3" w:rsidP="008D67E3">
      <w:p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 xml:space="preserve">Ознакомиться с описанием местоположения границ публичных сервитутов можно по адресу: 175260, Новгородская область, Поддорский район, с. Поддорье, ул. Октябрьская, д. 26, в рабочие дни с 9.00 до 13.00 и с 14.00 по 17.00 </w:t>
      </w:r>
      <w:proofErr w:type="gramStart"/>
      <w:r w:rsidRPr="008D67E3">
        <w:rPr>
          <w:rFonts w:ascii="Times New Roman" w:eastAsia="Times New Roman" w:hAnsi="Times New Roman" w:cs="Times New Roman"/>
          <w:color w:val="000000" w:themeColor="text1"/>
          <w:sz w:val="28"/>
          <w:szCs w:val="28"/>
          <w:lang w:eastAsia="ru-RU"/>
        </w:rPr>
        <w:t>час.,</w:t>
      </w:r>
      <w:proofErr w:type="gramEnd"/>
      <w:r w:rsidRPr="008D67E3">
        <w:rPr>
          <w:rFonts w:ascii="Times New Roman" w:eastAsia="Times New Roman" w:hAnsi="Times New Roman" w:cs="Times New Roman"/>
          <w:color w:val="000000" w:themeColor="text1"/>
          <w:sz w:val="28"/>
          <w:szCs w:val="28"/>
          <w:lang w:eastAsia="ru-RU"/>
        </w:rPr>
        <w:t xml:space="preserve"> на официальном сайте Администрации Поддорского муниципального района http://адмподдорье.рф в разделе «Администрация → Главная →Градостроительная деятельность →  Публичные сервитуты». Плата за предоставление документации не взимается.</w:t>
      </w:r>
    </w:p>
    <w:p w:rsidR="008D67E3" w:rsidRPr="008D67E3" w:rsidRDefault="008D67E3" w:rsidP="008D67E3">
      <w:p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 xml:space="preserve">Документы территориального планирования Поддорского муниципального </w:t>
      </w:r>
      <w:proofErr w:type="gramStart"/>
      <w:r w:rsidRPr="008D67E3">
        <w:rPr>
          <w:rFonts w:ascii="Times New Roman" w:eastAsia="Times New Roman" w:hAnsi="Times New Roman" w:cs="Times New Roman"/>
          <w:color w:val="000000" w:themeColor="text1"/>
          <w:sz w:val="28"/>
          <w:szCs w:val="28"/>
          <w:lang w:eastAsia="ru-RU"/>
        </w:rPr>
        <w:t>района  размещены</w:t>
      </w:r>
      <w:proofErr w:type="gramEnd"/>
      <w:r w:rsidRPr="008D67E3">
        <w:rPr>
          <w:rFonts w:ascii="Times New Roman" w:eastAsia="Times New Roman" w:hAnsi="Times New Roman" w:cs="Times New Roman"/>
          <w:color w:val="000000" w:themeColor="text1"/>
          <w:sz w:val="28"/>
          <w:szCs w:val="28"/>
          <w:lang w:eastAsia="ru-RU"/>
        </w:rPr>
        <w:t xml:space="preserve"> в сети Интернет на официальном сайте Администрации Поддорского муниципального района http://адмподдорье.рф в разделе «Администрация → Главная →Градостроительная деятельность».</w:t>
      </w:r>
    </w:p>
    <w:p w:rsidR="008D67E3" w:rsidRPr="008D67E3" w:rsidRDefault="008D67E3" w:rsidP="008D67E3">
      <w:p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Схема территориального планирования Поддорского муниципального района Новгородской области утверждена решением Думы Поддорского муниципального района №</w:t>
      </w:r>
      <w:proofErr w:type="gramStart"/>
      <w:r w:rsidRPr="008D67E3">
        <w:rPr>
          <w:rFonts w:ascii="Times New Roman" w:eastAsia="Times New Roman" w:hAnsi="Times New Roman" w:cs="Times New Roman"/>
          <w:color w:val="000000" w:themeColor="text1"/>
          <w:sz w:val="28"/>
          <w:szCs w:val="28"/>
          <w:lang w:eastAsia="ru-RU"/>
        </w:rPr>
        <w:t>550  от</w:t>
      </w:r>
      <w:proofErr w:type="gramEnd"/>
      <w:r w:rsidRPr="008D67E3">
        <w:rPr>
          <w:rFonts w:ascii="Times New Roman" w:eastAsia="Times New Roman" w:hAnsi="Times New Roman" w:cs="Times New Roman"/>
          <w:color w:val="000000" w:themeColor="text1"/>
          <w:sz w:val="28"/>
          <w:szCs w:val="28"/>
          <w:lang w:eastAsia="ru-RU"/>
        </w:rPr>
        <w:t xml:space="preserve"> 27.12.2012.</w:t>
      </w:r>
    </w:p>
    <w:p w:rsidR="008D67E3" w:rsidRPr="008D67E3" w:rsidRDefault="008D67E3" w:rsidP="008D67E3">
      <w:pPr>
        <w:rPr>
          <w:rFonts w:ascii="Times New Roman" w:eastAsia="Times New Roman" w:hAnsi="Times New Roman" w:cs="Times New Roman"/>
          <w:color w:val="000000" w:themeColor="text1"/>
          <w:sz w:val="28"/>
          <w:szCs w:val="28"/>
          <w:lang w:eastAsia="ru-RU"/>
        </w:rPr>
      </w:pPr>
      <w:r w:rsidRPr="008D67E3">
        <w:rPr>
          <w:rFonts w:ascii="Times New Roman" w:eastAsia="Times New Roman" w:hAnsi="Times New Roman" w:cs="Times New Roman"/>
          <w:color w:val="000000" w:themeColor="text1"/>
          <w:sz w:val="28"/>
          <w:szCs w:val="28"/>
          <w:lang w:eastAsia="ru-RU"/>
        </w:rPr>
        <w:t>Справки по телефону 8(81658) 71-221.</w:t>
      </w:r>
    </w:p>
    <w:p w:rsidR="00F67683" w:rsidRPr="008D67E3" w:rsidRDefault="008D67E3" w:rsidP="008D67E3">
      <w:r>
        <w:rPr>
          <w:noProof/>
          <w:lang w:eastAsia="ru-RU"/>
        </w:rPr>
        <w:lastRenderedPageBreak/>
        <w:drawing>
          <wp:inline distT="0" distB="0" distL="0" distR="0">
            <wp:extent cx="5934710" cy="8402320"/>
            <wp:effectExtent l="0" t="0" r="8890" b="0"/>
            <wp:docPr id="1" name="Рисунок 1" descr="C:\Users\Artem\AppData\Local\Temp\Rar$DRa14844.48778\Opisanie-mestopolozheniya-granic-publ-servitut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em\AppData\Local\Temp\Rar$DRa14844.48778\Opisanie-mestopolozheniya-granic-publ-servituta_page-0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710" cy="8402320"/>
                    </a:xfrm>
                    <a:prstGeom prst="rect">
                      <a:avLst/>
                    </a:prstGeom>
                    <a:noFill/>
                    <a:ln>
                      <a:noFill/>
                    </a:ln>
                  </pic:spPr>
                </pic:pic>
              </a:graphicData>
            </a:graphic>
          </wp:inline>
        </w:drawing>
      </w:r>
      <w:r>
        <w:rPr>
          <w:noProof/>
          <w:lang w:eastAsia="ru-RU"/>
        </w:rPr>
        <w:lastRenderedPageBreak/>
        <w:drawing>
          <wp:inline distT="0" distB="0" distL="0" distR="0">
            <wp:extent cx="5934710" cy="8402320"/>
            <wp:effectExtent l="0" t="0" r="8890" b="0"/>
            <wp:docPr id="2" name="Рисунок 2" descr="C:\Users\Artem\AppData\Local\Temp\Rar$DRa14844.48778\Opisanie-mestopolozheniya-granic-publ-servitut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tem\AppData\Local\Temp\Rar$DRa14844.48778\Opisanie-mestopolozheniya-granic-publ-servituta_page-0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710" cy="8402320"/>
                    </a:xfrm>
                    <a:prstGeom prst="rect">
                      <a:avLst/>
                    </a:prstGeom>
                    <a:noFill/>
                    <a:ln>
                      <a:noFill/>
                    </a:ln>
                  </pic:spPr>
                </pic:pic>
              </a:graphicData>
            </a:graphic>
          </wp:inline>
        </w:drawing>
      </w:r>
      <w:r>
        <w:rPr>
          <w:noProof/>
          <w:lang w:eastAsia="ru-RU"/>
        </w:rPr>
        <w:lastRenderedPageBreak/>
        <w:drawing>
          <wp:inline distT="0" distB="0" distL="0" distR="0">
            <wp:extent cx="5934710" cy="8402320"/>
            <wp:effectExtent l="0" t="0" r="8890" b="0"/>
            <wp:docPr id="3" name="Рисунок 3" descr="C:\Users\Artem\AppData\Local\Temp\Rar$DRa14844.48778\Opisanie-mestopolozheniya-granic-publ-servitut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tem\AppData\Local\Temp\Rar$DRa14844.48778\Opisanie-mestopolozheniya-granic-publ-servituta_page-0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710" cy="8402320"/>
                    </a:xfrm>
                    <a:prstGeom prst="rect">
                      <a:avLst/>
                    </a:prstGeom>
                    <a:noFill/>
                    <a:ln>
                      <a:noFill/>
                    </a:ln>
                  </pic:spPr>
                </pic:pic>
              </a:graphicData>
            </a:graphic>
          </wp:inline>
        </w:drawing>
      </w:r>
      <w:bookmarkStart w:id="0" w:name="_GoBack"/>
      <w:bookmarkEnd w:id="0"/>
    </w:p>
    <w:sectPr w:rsidR="00F67683" w:rsidRPr="008D67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85DF8"/>
    <w:multiLevelType w:val="multilevel"/>
    <w:tmpl w:val="949C9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83079D"/>
    <w:multiLevelType w:val="multilevel"/>
    <w:tmpl w:val="9A8EE1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9A0B55"/>
    <w:multiLevelType w:val="multilevel"/>
    <w:tmpl w:val="C1D458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750453"/>
    <w:multiLevelType w:val="multilevel"/>
    <w:tmpl w:val="376A32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AF3485"/>
    <w:multiLevelType w:val="multilevel"/>
    <w:tmpl w:val="329AA0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F807F1"/>
    <w:multiLevelType w:val="multilevel"/>
    <w:tmpl w:val="95BE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510599"/>
    <w:multiLevelType w:val="multilevel"/>
    <w:tmpl w:val="E8746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8227FB"/>
    <w:multiLevelType w:val="multilevel"/>
    <w:tmpl w:val="15EE9C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5C4A86"/>
    <w:multiLevelType w:val="multilevel"/>
    <w:tmpl w:val="875E84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156656"/>
    <w:multiLevelType w:val="multilevel"/>
    <w:tmpl w:val="662E65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5B777E"/>
    <w:multiLevelType w:val="multilevel"/>
    <w:tmpl w:val="C4B86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A261E4"/>
    <w:multiLevelType w:val="multilevel"/>
    <w:tmpl w:val="89840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EA4430"/>
    <w:multiLevelType w:val="multilevel"/>
    <w:tmpl w:val="2B1E65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A95779"/>
    <w:multiLevelType w:val="multilevel"/>
    <w:tmpl w:val="308A6A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BA65A2"/>
    <w:multiLevelType w:val="multilevel"/>
    <w:tmpl w:val="87CE66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6"/>
  </w:num>
  <w:num w:numId="4">
    <w:abstractNumId w:val="2"/>
  </w:num>
  <w:num w:numId="5">
    <w:abstractNumId w:val="4"/>
  </w:num>
  <w:num w:numId="6">
    <w:abstractNumId w:val="3"/>
  </w:num>
  <w:num w:numId="7">
    <w:abstractNumId w:val="14"/>
  </w:num>
  <w:num w:numId="8">
    <w:abstractNumId w:val="13"/>
  </w:num>
  <w:num w:numId="9">
    <w:abstractNumId w:val="10"/>
  </w:num>
  <w:num w:numId="10">
    <w:abstractNumId w:val="12"/>
  </w:num>
  <w:num w:numId="11">
    <w:abstractNumId w:val="7"/>
  </w:num>
  <w:num w:numId="12">
    <w:abstractNumId w:val="1"/>
  </w:num>
  <w:num w:numId="13">
    <w:abstractNumId w:val="8"/>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698"/>
    <w:rsid w:val="00293687"/>
    <w:rsid w:val="003E69DC"/>
    <w:rsid w:val="00461698"/>
    <w:rsid w:val="008D67E3"/>
    <w:rsid w:val="00CB65EB"/>
    <w:rsid w:val="00DE669C"/>
    <w:rsid w:val="00F676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8DC2BF-6BE2-4BB6-87B3-F6F77BEE9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676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7683"/>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F676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676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399737">
      <w:bodyDiv w:val="1"/>
      <w:marLeft w:val="0"/>
      <w:marRight w:val="0"/>
      <w:marTop w:val="0"/>
      <w:marBottom w:val="0"/>
      <w:divBdr>
        <w:top w:val="none" w:sz="0" w:space="0" w:color="auto"/>
        <w:left w:val="none" w:sz="0" w:space="0" w:color="auto"/>
        <w:bottom w:val="none" w:sz="0" w:space="0" w:color="auto"/>
        <w:right w:val="none" w:sz="0" w:space="0" w:color="auto"/>
      </w:divBdr>
      <w:divsChild>
        <w:div w:id="1737630937">
          <w:marLeft w:val="0"/>
          <w:marRight w:val="0"/>
          <w:marTop w:val="0"/>
          <w:marBottom w:val="0"/>
          <w:divBdr>
            <w:top w:val="none" w:sz="0" w:space="0" w:color="auto"/>
            <w:left w:val="none" w:sz="0" w:space="0" w:color="auto"/>
            <w:bottom w:val="none" w:sz="0" w:space="0" w:color="auto"/>
            <w:right w:val="none" w:sz="0" w:space="0" w:color="auto"/>
          </w:divBdr>
        </w:div>
      </w:divsChild>
    </w:div>
    <w:div w:id="788664067">
      <w:bodyDiv w:val="1"/>
      <w:marLeft w:val="0"/>
      <w:marRight w:val="0"/>
      <w:marTop w:val="0"/>
      <w:marBottom w:val="0"/>
      <w:divBdr>
        <w:top w:val="none" w:sz="0" w:space="0" w:color="auto"/>
        <w:left w:val="none" w:sz="0" w:space="0" w:color="auto"/>
        <w:bottom w:val="none" w:sz="0" w:space="0" w:color="auto"/>
        <w:right w:val="none" w:sz="0" w:space="0" w:color="auto"/>
      </w:divBdr>
    </w:div>
    <w:div w:id="809395354">
      <w:bodyDiv w:val="1"/>
      <w:marLeft w:val="0"/>
      <w:marRight w:val="0"/>
      <w:marTop w:val="0"/>
      <w:marBottom w:val="0"/>
      <w:divBdr>
        <w:top w:val="none" w:sz="0" w:space="0" w:color="auto"/>
        <w:left w:val="none" w:sz="0" w:space="0" w:color="auto"/>
        <w:bottom w:val="none" w:sz="0" w:space="0" w:color="auto"/>
        <w:right w:val="none" w:sz="0" w:space="0" w:color="auto"/>
      </w:divBdr>
    </w:div>
    <w:div w:id="922879194">
      <w:bodyDiv w:val="1"/>
      <w:marLeft w:val="0"/>
      <w:marRight w:val="0"/>
      <w:marTop w:val="0"/>
      <w:marBottom w:val="0"/>
      <w:divBdr>
        <w:top w:val="none" w:sz="0" w:space="0" w:color="auto"/>
        <w:left w:val="none" w:sz="0" w:space="0" w:color="auto"/>
        <w:bottom w:val="none" w:sz="0" w:space="0" w:color="auto"/>
        <w:right w:val="none" w:sz="0" w:space="0" w:color="auto"/>
      </w:divBdr>
    </w:div>
    <w:div w:id="1261837796">
      <w:bodyDiv w:val="1"/>
      <w:marLeft w:val="0"/>
      <w:marRight w:val="0"/>
      <w:marTop w:val="0"/>
      <w:marBottom w:val="0"/>
      <w:divBdr>
        <w:top w:val="none" w:sz="0" w:space="0" w:color="auto"/>
        <w:left w:val="none" w:sz="0" w:space="0" w:color="auto"/>
        <w:bottom w:val="none" w:sz="0" w:space="0" w:color="auto"/>
        <w:right w:val="none" w:sz="0" w:space="0" w:color="auto"/>
      </w:divBdr>
    </w:div>
    <w:div w:id="1462462192">
      <w:bodyDiv w:val="1"/>
      <w:marLeft w:val="0"/>
      <w:marRight w:val="0"/>
      <w:marTop w:val="0"/>
      <w:marBottom w:val="0"/>
      <w:divBdr>
        <w:top w:val="none" w:sz="0" w:space="0" w:color="auto"/>
        <w:left w:val="none" w:sz="0" w:space="0" w:color="auto"/>
        <w:bottom w:val="none" w:sz="0" w:space="0" w:color="auto"/>
        <w:right w:val="none" w:sz="0" w:space="0" w:color="auto"/>
      </w:divBdr>
    </w:div>
    <w:div w:id="156278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497</Words>
  <Characters>2834</Characters>
  <Application>Microsoft Office Word</Application>
  <DocSecurity>0</DocSecurity>
  <Lines>23</Lines>
  <Paragraphs>6</Paragraphs>
  <ScaleCrop>false</ScaleCrop>
  <Company/>
  <LinksUpToDate>false</LinksUpToDate>
  <CharactersWithSpaces>3325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Artem</cp:lastModifiedBy>
  <cp:revision>11</cp:revision>
  <dcterms:created xsi:type="dcterms:W3CDTF">2023-04-15T11:43:00Z</dcterms:created>
  <dcterms:modified xsi:type="dcterms:W3CDTF">2023-04-15T12:41:00Z</dcterms:modified>
</cp:coreProperties>
</file>