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 w:rsidRPr="0065333E">
        <w:rPr>
          <w:b/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</w:r>
      <w:proofErr w:type="spellStart"/>
      <w:r>
        <w:rPr>
          <w:b/>
          <w:sz w:val="32"/>
        </w:rPr>
        <w:t>Поддорского</w:t>
      </w:r>
      <w:proofErr w:type="spellEnd"/>
      <w:r>
        <w:rPr>
          <w:b/>
          <w:sz w:val="32"/>
        </w:rPr>
        <w:t xml:space="preserve"> района</w:t>
      </w:r>
    </w:p>
    <w:p w:rsidR="0065333E" w:rsidRPr="005A25AC" w:rsidRDefault="0065333E" w:rsidP="0065333E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65333E" w:rsidRPr="007641B1" w:rsidTr="00BC4760">
        <w:tc>
          <w:tcPr>
            <w:tcW w:w="3328" w:type="dxa"/>
          </w:tcPr>
          <w:p w:rsidR="0065333E" w:rsidRDefault="00C64473" w:rsidP="00C64473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5D43F3">
              <w:rPr>
                <w:sz w:val="28"/>
              </w:rPr>
              <w:t xml:space="preserve"> </w:t>
            </w:r>
            <w:r>
              <w:rPr>
                <w:sz w:val="28"/>
              </w:rPr>
              <w:t>августа 2021</w:t>
            </w:r>
            <w:r w:rsidR="0065333E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65333E" w:rsidRDefault="0065333E" w:rsidP="00BC4760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65333E" w:rsidRDefault="00C64473" w:rsidP="00BC476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12 /7</w:t>
            </w:r>
            <w:r w:rsidR="0065333E">
              <w:rPr>
                <w:sz w:val="28"/>
              </w:rPr>
              <w:t xml:space="preserve"> - </w:t>
            </w:r>
            <w:r>
              <w:rPr>
                <w:sz w:val="28"/>
              </w:rPr>
              <w:t>4</w:t>
            </w:r>
          </w:p>
        </w:tc>
      </w:tr>
    </w:tbl>
    <w:p w:rsidR="0065333E" w:rsidRDefault="0065333E" w:rsidP="0065333E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65333E" w:rsidRDefault="0065333E" w:rsidP="0065333E">
      <w:pPr>
        <w:jc w:val="center"/>
        <w:rPr>
          <w:sz w:val="28"/>
        </w:rPr>
      </w:pPr>
    </w:p>
    <w:p w:rsidR="00CE5D86" w:rsidRPr="00CE5D86" w:rsidRDefault="00C4400F" w:rsidP="00CE5D8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Перечне</w:t>
      </w:r>
      <w:r w:rsidR="00CE5D86" w:rsidRPr="00CE5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при проведении </w:t>
      </w:r>
      <w:r w:rsidR="00C64473">
        <w:rPr>
          <w:b/>
          <w:sz w:val="28"/>
          <w:szCs w:val="28"/>
        </w:rPr>
        <w:t xml:space="preserve">повторных </w:t>
      </w:r>
      <w:r>
        <w:rPr>
          <w:b/>
          <w:sz w:val="28"/>
          <w:szCs w:val="28"/>
        </w:rPr>
        <w:t>выборов</w:t>
      </w:r>
      <w:r w:rsidR="00CE5D86" w:rsidRPr="00CE5D86">
        <w:rPr>
          <w:b/>
          <w:sz w:val="28"/>
          <w:szCs w:val="28"/>
        </w:rPr>
        <w:t xml:space="preserve"> </w:t>
      </w:r>
      <w:r w:rsidR="00C64473">
        <w:rPr>
          <w:b/>
          <w:sz w:val="28"/>
          <w:szCs w:val="28"/>
        </w:rPr>
        <w:t xml:space="preserve">депутата Совета депутатов </w:t>
      </w:r>
      <w:proofErr w:type="spellStart"/>
      <w:r w:rsidR="00C64473">
        <w:rPr>
          <w:b/>
          <w:sz w:val="28"/>
          <w:szCs w:val="28"/>
        </w:rPr>
        <w:t>Поддорского</w:t>
      </w:r>
      <w:proofErr w:type="spellEnd"/>
      <w:r w:rsidR="00C64473">
        <w:rPr>
          <w:b/>
          <w:sz w:val="28"/>
          <w:szCs w:val="28"/>
        </w:rPr>
        <w:t xml:space="preserve"> сельского поселения </w:t>
      </w:r>
      <w:proofErr w:type="spellStart"/>
      <w:r w:rsidR="00C64473">
        <w:rPr>
          <w:b/>
          <w:sz w:val="28"/>
          <w:szCs w:val="28"/>
        </w:rPr>
        <w:t>Поддорского</w:t>
      </w:r>
      <w:proofErr w:type="spellEnd"/>
      <w:r w:rsidR="00C64473">
        <w:rPr>
          <w:b/>
          <w:sz w:val="28"/>
          <w:szCs w:val="28"/>
        </w:rPr>
        <w:t xml:space="preserve"> муниципального района Новгородской области 19 сентября 2021</w:t>
      </w:r>
      <w:r>
        <w:rPr>
          <w:b/>
          <w:sz w:val="28"/>
          <w:szCs w:val="28"/>
        </w:rPr>
        <w:t xml:space="preserve"> года</w:t>
      </w:r>
    </w:p>
    <w:p w:rsidR="00CE5D86" w:rsidRPr="00CE5D86" w:rsidRDefault="00CE5D86" w:rsidP="00CE5D86">
      <w:pPr>
        <w:pStyle w:val="ConsNormal"/>
        <w:widowControl/>
        <w:spacing w:line="360" w:lineRule="auto"/>
        <w:ind w:left="300" w:firstLine="0"/>
        <w:jc w:val="both"/>
        <w:rPr>
          <w:sz w:val="28"/>
          <w:szCs w:val="28"/>
        </w:rPr>
      </w:pPr>
    </w:p>
    <w:p w:rsidR="00CE5D86" w:rsidRDefault="00CE5D86" w:rsidP="001B013D">
      <w:pPr>
        <w:pStyle w:val="a7"/>
        <w:spacing w:after="0" w:line="360" w:lineRule="auto"/>
        <w:ind w:left="0" w:firstLine="539"/>
        <w:jc w:val="both"/>
        <w:rPr>
          <w:sz w:val="28"/>
          <w:szCs w:val="28"/>
        </w:rPr>
      </w:pPr>
      <w:r w:rsidRPr="001B013D">
        <w:rPr>
          <w:rFonts w:ascii="Times New Roman" w:hAnsi="Times New Roman"/>
          <w:sz w:val="28"/>
          <w:szCs w:val="28"/>
        </w:rPr>
        <w:t xml:space="preserve">Рассмотрев поступившие в Территориальную избирательную комиссию </w:t>
      </w:r>
      <w:proofErr w:type="spellStart"/>
      <w:r w:rsidRPr="001B013D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1B013D">
        <w:rPr>
          <w:rFonts w:ascii="Times New Roman" w:hAnsi="Times New Roman"/>
          <w:sz w:val="28"/>
          <w:szCs w:val="28"/>
        </w:rPr>
        <w:t xml:space="preserve"> района документы от </w:t>
      </w:r>
      <w:r w:rsidR="00C4400F" w:rsidRPr="001B013D">
        <w:rPr>
          <w:rFonts w:ascii="Times New Roman" w:hAnsi="Times New Roman"/>
          <w:sz w:val="28"/>
          <w:szCs w:val="28"/>
        </w:rPr>
        <w:t>организаций, индивидуальных предпринимателей, выполняющих работы (оказывающих услуги) по изготовлению печатных предвыборных агитационных материалов</w:t>
      </w:r>
      <w:r w:rsidRPr="001B013D">
        <w:rPr>
          <w:rFonts w:ascii="Times New Roman" w:hAnsi="Times New Roman"/>
          <w:sz w:val="28"/>
          <w:szCs w:val="28"/>
        </w:rPr>
        <w:t>, представленные в</w:t>
      </w:r>
      <w:r w:rsidR="00C4400F" w:rsidRPr="001B013D">
        <w:rPr>
          <w:rFonts w:ascii="Times New Roman" w:hAnsi="Times New Roman"/>
          <w:sz w:val="28"/>
          <w:szCs w:val="28"/>
        </w:rPr>
        <w:t xml:space="preserve"> соответствии</w:t>
      </w:r>
      <w:r w:rsidRPr="001B013D">
        <w:rPr>
          <w:rFonts w:ascii="Times New Roman" w:hAnsi="Times New Roman"/>
          <w:sz w:val="28"/>
          <w:szCs w:val="28"/>
        </w:rPr>
        <w:t xml:space="preserve"> </w:t>
      </w:r>
      <w:r w:rsidR="00C64473">
        <w:rPr>
          <w:rFonts w:ascii="Times New Roman" w:hAnsi="Times New Roman"/>
          <w:sz w:val="28"/>
          <w:szCs w:val="28"/>
        </w:rPr>
        <w:t xml:space="preserve">с </w:t>
      </w:r>
      <w:r w:rsidR="001B013D" w:rsidRPr="001B013D">
        <w:rPr>
          <w:rFonts w:ascii="Times New Roman" w:hAnsi="Times New Roman"/>
          <w:sz w:val="28"/>
          <w:szCs w:val="28"/>
        </w:rPr>
        <w:t>частью 2 статьи 52 областного закона от 30.07.2007 № 147-ОЗ «О выборах депутатов представительного органа муниципального образования в Новгородской области»</w:t>
      </w:r>
    </w:p>
    <w:p w:rsidR="00C4400F" w:rsidRPr="00CE5D86" w:rsidRDefault="00C4400F" w:rsidP="001B013D">
      <w:pPr>
        <w:pStyle w:val="2"/>
        <w:spacing w:after="0" w:line="360" w:lineRule="auto"/>
        <w:ind w:firstLine="539"/>
        <w:jc w:val="both"/>
        <w:rPr>
          <w:vanish/>
          <w:sz w:val="28"/>
          <w:szCs w:val="28"/>
        </w:rPr>
      </w:pPr>
    </w:p>
    <w:p w:rsidR="0065333E" w:rsidRPr="004B6FA8" w:rsidRDefault="0065333E" w:rsidP="0065333E">
      <w:pPr>
        <w:pStyle w:val="ConsNormal"/>
        <w:widowControl/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Территор</w:t>
      </w:r>
      <w:r w:rsidR="00CE5D86">
        <w:rPr>
          <w:sz w:val="28"/>
          <w:szCs w:val="28"/>
        </w:rPr>
        <w:t xml:space="preserve">иальная избирательная комиссия </w:t>
      </w:r>
      <w:proofErr w:type="spellStart"/>
      <w:r>
        <w:rPr>
          <w:sz w:val="28"/>
          <w:szCs w:val="28"/>
        </w:rPr>
        <w:t>Поддорского</w:t>
      </w:r>
      <w:proofErr w:type="spellEnd"/>
      <w:r w:rsidRPr="004B6FA8">
        <w:rPr>
          <w:sz w:val="28"/>
          <w:szCs w:val="28"/>
        </w:rPr>
        <w:t xml:space="preserve"> района</w:t>
      </w:r>
    </w:p>
    <w:p w:rsidR="0065333E" w:rsidRPr="004B6FA8" w:rsidRDefault="0065333E" w:rsidP="0065333E">
      <w:pPr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ПОСТАНОВЛЯЕТ:</w:t>
      </w:r>
    </w:p>
    <w:p w:rsidR="00CE5D86" w:rsidRPr="00C64473" w:rsidRDefault="00C4400F" w:rsidP="00C64473">
      <w:pPr>
        <w:spacing w:line="360" w:lineRule="auto"/>
        <w:ind w:firstLine="539"/>
        <w:jc w:val="both"/>
        <w:rPr>
          <w:sz w:val="28"/>
          <w:szCs w:val="28"/>
        </w:rPr>
      </w:pPr>
      <w:r w:rsidRPr="00C64473">
        <w:rPr>
          <w:sz w:val="28"/>
          <w:szCs w:val="28"/>
        </w:rPr>
        <w:t>1.Утвердить прилагаемый П</w:t>
      </w:r>
      <w:r w:rsidR="00F049AC" w:rsidRPr="00C64473">
        <w:rPr>
          <w:sz w:val="28"/>
          <w:szCs w:val="28"/>
        </w:rPr>
        <w:t>еречень</w:t>
      </w:r>
      <w:r w:rsidR="00CE5D86" w:rsidRPr="00C64473">
        <w:rPr>
          <w:sz w:val="28"/>
          <w:szCs w:val="28"/>
        </w:rPr>
        <w:t xml:space="preserve"> </w:t>
      </w:r>
      <w:r w:rsidRPr="00C64473">
        <w:rPr>
          <w:sz w:val="28"/>
          <w:szCs w:val="28"/>
        </w:rPr>
        <w:t xml:space="preserve">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при проведении </w:t>
      </w:r>
      <w:r w:rsidR="00C64473" w:rsidRPr="00C64473">
        <w:rPr>
          <w:sz w:val="28"/>
          <w:szCs w:val="28"/>
        </w:rPr>
        <w:t xml:space="preserve">повторных выборов депутата Совета депутатов </w:t>
      </w:r>
      <w:proofErr w:type="spellStart"/>
      <w:r w:rsidR="00C64473" w:rsidRPr="00C64473">
        <w:rPr>
          <w:sz w:val="28"/>
          <w:szCs w:val="28"/>
        </w:rPr>
        <w:t>Поддорского</w:t>
      </w:r>
      <w:proofErr w:type="spellEnd"/>
      <w:r w:rsidR="00C64473" w:rsidRPr="00C64473">
        <w:rPr>
          <w:sz w:val="28"/>
          <w:szCs w:val="28"/>
        </w:rPr>
        <w:t xml:space="preserve"> сельского поселения </w:t>
      </w:r>
      <w:proofErr w:type="spellStart"/>
      <w:r w:rsidR="00C64473" w:rsidRPr="00C64473">
        <w:rPr>
          <w:sz w:val="28"/>
          <w:szCs w:val="28"/>
        </w:rPr>
        <w:t>Поддорского</w:t>
      </w:r>
      <w:proofErr w:type="spellEnd"/>
      <w:r w:rsidR="00C64473" w:rsidRPr="00C64473">
        <w:rPr>
          <w:sz w:val="28"/>
          <w:szCs w:val="28"/>
        </w:rPr>
        <w:t xml:space="preserve"> муниципального района Новгородской области 19 сентября 2021 года </w:t>
      </w:r>
      <w:r w:rsidRPr="00C64473">
        <w:rPr>
          <w:sz w:val="28"/>
          <w:szCs w:val="28"/>
        </w:rPr>
        <w:t>(Приложение № 1</w:t>
      </w:r>
      <w:r w:rsidR="00CE5D86" w:rsidRPr="00C64473">
        <w:rPr>
          <w:sz w:val="28"/>
          <w:szCs w:val="28"/>
        </w:rPr>
        <w:t xml:space="preserve">). </w:t>
      </w:r>
    </w:p>
    <w:p w:rsidR="0065333E" w:rsidRDefault="00C4400F" w:rsidP="006533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5333E">
        <w:rPr>
          <w:sz w:val="28"/>
          <w:szCs w:val="28"/>
        </w:rPr>
        <w:t>.</w:t>
      </w:r>
      <w:r w:rsidR="0065333E">
        <w:rPr>
          <w:sz w:val="28"/>
        </w:rPr>
        <w:t xml:space="preserve"> </w:t>
      </w:r>
      <w:proofErr w:type="gramStart"/>
      <w:r w:rsidR="0065333E">
        <w:rPr>
          <w:sz w:val="28"/>
        </w:rPr>
        <w:t>Разместить</w:t>
      </w:r>
      <w:proofErr w:type="gramEnd"/>
      <w:r w:rsidR="0065333E">
        <w:rPr>
          <w:sz w:val="28"/>
        </w:rPr>
        <w:t xml:space="preserve"> настоящее постановление на странице </w:t>
      </w:r>
      <w:r w:rsidR="00C64473">
        <w:rPr>
          <w:sz w:val="28"/>
        </w:rPr>
        <w:t>И</w:t>
      </w:r>
      <w:r w:rsidR="0065333E">
        <w:rPr>
          <w:sz w:val="28"/>
        </w:rPr>
        <w:t xml:space="preserve">збирательной комиссии официального сайта Администрации </w:t>
      </w:r>
      <w:proofErr w:type="spellStart"/>
      <w:r w:rsidR="0065333E">
        <w:rPr>
          <w:sz w:val="28"/>
        </w:rPr>
        <w:t>Поддорского</w:t>
      </w:r>
      <w:proofErr w:type="spellEnd"/>
      <w:r w:rsidR="0065333E">
        <w:rPr>
          <w:sz w:val="28"/>
        </w:rPr>
        <w:t xml:space="preserve"> муниципального района </w:t>
      </w:r>
      <w:r w:rsidR="0065333E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784"/>
        <w:gridCol w:w="4786"/>
      </w:tblGrid>
      <w:tr w:rsidR="0065333E" w:rsidTr="00BC4760">
        <w:trPr>
          <w:trHeight w:val="1292"/>
        </w:trPr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 Семёнова</w:t>
            </w:r>
          </w:p>
        </w:tc>
      </w:tr>
      <w:tr w:rsidR="0065333E" w:rsidTr="00BC4760"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Л.А. Кириллова</w:t>
            </w:r>
          </w:p>
        </w:tc>
      </w:tr>
    </w:tbl>
    <w:p w:rsidR="00DA3457" w:rsidRDefault="003C36BD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/>
    <w:p w:rsidR="004151EE" w:rsidRDefault="004151EE">
      <w:pPr>
        <w:sectPr w:rsidR="004151EE" w:rsidSect="00F04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1EE" w:rsidRDefault="004151EE" w:rsidP="00C4400F">
      <w:pPr>
        <w:pStyle w:val="8"/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</w:p>
    <w:p w:rsidR="00C4400F" w:rsidRDefault="00F75B46" w:rsidP="00C4400F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151EE" w:rsidRPr="00C4400F" w:rsidRDefault="004151EE" w:rsidP="00C4400F">
      <w:pPr>
        <w:pStyle w:val="2"/>
        <w:spacing w:after="0" w:line="240" w:lineRule="auto"/>
        <w:jc w:val="right"/>
        <w:rPr>
          <w:sz w:val="24"/>
          <w:szCs w:val="24"/>
        </w:rPr>
      </w:pPr>
      <w:r w:rsidRPr="00C4400F">
        <w:rPr>
          <w:sz w:val="24"/>
          <w:szCs w:val="24"/>
        </w:rPr>
        <w:t xml:space="preserve">к постановлению </w:t>
      </w:r>
      <w:proofErr w:type="gramStart"/>
      <w:r w:rsidRPr="00C4400F">
        <w:rPr>
          <w:sz w:val="24"/>
          <w:szCs w:val="24"/>
        </w:rPr>
        <w:t>Территориальной</w:t>
      </w:r>
      <w:proofErr w:type="gramEnd"/>
      <w:r w:rsidRPr="00C4400F">
        <w:rPr>
          <w:sz w:val="24"/>
          <w:szCs w:val="24"/>
        </w:rPr>
        <w:t xml:space="preserve"> избирательной</w:t>
      </w:r>
    </w:p>
    <w:p w:rsidR="004151EE" w:rsidRPr="00C4400F" w:rsidRDefault="004151EE" w:rsidP="00C4400F">
      <w:pPr>
        <w:pStyle w:val="2"/>
        <w:spacing w:after="0" w:line="240" w:lineRule="auto"/>
        <w:jc w:val="right"/>
        <w:rPr>
          <w:sz w:val="24"/>
          <w:szCs w:val="24"/>
        </w:rPr>
      </w:pPr>
      <w:r w:rsidRPr="00C4400F">
        <w:rPr>
          <w:sz w:val="24"/>
          <w:szCs w:val="24"/>
        </w:rPr>
        <w:t>к</w:t>
      </w:r>
      <w:r w:rsidR="00C4400F">
        <w:rPr>
          <w:sz w:val="24"/>
          <w:szCs w:val="24"/>
        </w:rPr>
        <w:t xml:space="preserve">омиссии </w:t>
      </w:r>
      <w:proofErr w:type="spellStart"/>
      <w:r w:rsidR="00C4400F">
        <w:rPr>
          <w:sz w:val="24"/>
          <w:szCs w:val="24"/>
        </w:rPr>
        <w:t>Поддорского</w:t>
      </w:r>
      <w:proofErr w:type="spellEnd"/>
      <w:r w:rsidR="00C64473">
        <w:rPr>
          <w:sz w:val="24"/>
          <w:szCs w:val="24"/>
        </w:rPr>
        <w:t xml:space="preserve"> района от 05.08</w:t>
      </w:r>
      <w:r w:rsidR="005D43F3">
        <w:rPr>
          <w:sz w:val="24"/>
          <w:szCs w:val="24"/>
        </w:rPr>
        <w:t>. 2</w:t>
      </w:r>
      <w:r w:rsidR="00C64473">
        <w:rPr>
          <w:sz w:val="24"/>
          <w:szCs w:val="24"/>
        </w:rPr>
        <w:t>021 № 12/7-4</w:t>
      </w:r>
    </w:p>
    <w:p w:rsidR="00EF440E" w:rsidRDefault="00EF440E" w:rsidP="00C4400F">
      <w:pPr>
        <w:jc w:val="center"/>
        <w:rPr>
          <w:b/>
          <w:sz w:val="28"/>
          <w:szCs w:val="28"/>
        </w:rPr>
      </w:pPr>
    </w:p>
    <w:p w:rsidR="00C64473" w:rsidRPr="00CE5D86" w:rsidRDefault="00C4400F" w:rsidP="00C6447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E5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при проведении </w:t>
      </w:r>
      <w:r w:rsidR="00C64473">
        <w:rPr>
          <w:b/>
          <w:sz w:val="28"/>
          <w:szCs w:val="28"/>
        </w:rPr>
        <w:t>повторных выборов</w:t>
      </w:r>
      <w:r w:rsidR="00C64473" w:rsidRPr="00CE5D86">
        <w:rPr>
          <w:b/>
          <w:sz w:val="28"/>
          <w:szCs w:val="28"/>
        </w:rPr>
        <w:t xml:space="preserve"> </w:t>
      </w:r>
      <w:r w:rsidR="00C64473">
        <w:rPr>
          <w:b/>
          <w:sz w:val="28"/>
          <w:szCs w:val="28"/>
        </w:rPr>
        <w:t xml:space="preserve">депутата Совета депутатов </w:t>
      </w:r>
      <w:proofErr w:type="spellStart"/>
      <w:r w:rsidR="00C64473">
        <w:rPr>
          <w:b/>
          <w:sz w:val="28"/>
          <w:szCs w:val="28"/>
        </w:rPr>
        <w:t>Поддорского</w:t>
      </w:r>
      <w:proofErr w:type="spellEnd"/>
      <w:r w:rsidR="00C64473">
        <w:rPr>
          <w:b/>
          <w:sz w:val="28"/>
          <w:szCs w:val="28"/>
        </w:rPr>
        <w:t xml:space="preserve"> сельского поселения </w:t>
      </w:r>
      <w:proofErr w:type="spellStart"/>
      <w:r w:rsidR="00C64473">
        <w:rPr>
          <w:b/>
          <w:sz w:val="28"/>
          <w:szCs w:val="28"/>
        </w:rPr>
        <w:t>Поддорского</w:t>
      </w:r>
      <w:proofErr w:type="spellEnd"/>
      <w:r w:rsidR="00C64473">
        <w:rPr>
          <w:b/>
          <w:sz w:val="28"/>
          <w:szCs w:val="28"/>
        </w:rPr>
        <w:t xml:space="preserve"> муниципального района Новгородской области 19 сентября 2021 года</w:t>
      </w:r>
    </w:p>
    <w:p w:rsidR="00EF440E" w:rsidRPr="00CE5D86" w:rsidRDefault="00EF440E" w:rsidP="00C4400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402"/>
        <w:gridCol w:w="2977"/>
        <w:gridCol w:w="2126"/>
        <w:gridCol w:w="2980"/>
        <w:gridCol w:w="2461"/>
      </w:tblGrid>
      <w:tr w:rsidR="00526E1C" w:rsidTr="006F7CFC">
        <w:tc>
          <w:tcPr>
            <w:tcW w:w="817" w:type="dxa"/>
          </w:tcPr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005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05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A005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A005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0054">
              <w:rPr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2977" w:type="dxa"/>
          </w:tcPr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0054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0054">
              <w:rPr>
                <w:b/>
                <w:bCs/>
                <w:sz w:val="28"/>
                <w:szCs w:val="28"/>
              </w:rPr>
              <w:t>Контактные телефоны</w:t>
            </w:r>
          </w:p>
        </w:tc>
        <w:tc>
          <w:tcPr>
            <w:tcW w:w="2980" w:type="dxa"/>
          </w:tcPr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0054">
              <w:rPr>
                <w:b/>
                <w:bCs/>
                <w:sz w:val="28"/>
                <w:szCs w:val="28"/>
              </w:rPr>
              <w:t>Вид услуг</w:t>
            </w:r>
          </w:p>
        </w:tc>
        <w:tc>
          <w:tcPr>
            <w:tcW w:w="2461" w:type="dxa"/>
          </w:tcPr>
          <w:p w:rsidR="004151EE" w:rsidRPr="00DA0054" w:rsidRDefault="00EF440E" w:rsidP="00DA0054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Опубликование</w:t>
            </w:r>
          </w:p>
        </w:tc>
      </w:tr>
      <w:tr w:rsidR="00526E1C" w:rsidTr="006F7CFC">
        <w:tc>
          <w:tcPr>
            <w:tcW w:w="817" w:type="dxa"/>
          </w:tcPr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DA005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DA0054">
              <w:rPr>
                <w:sz w:val="28"/>
                <w:szCs w:val="28"/>
              </w:rPr>
              <w:t>Общество с ограниченной ответственностью «</w:t>
            </w:r>
            <w:r w:rsidR="00DA0054">
              <w:rPr>
                <w:sz w:val="28"/>
                <w:szCs w:val="28"/>
              </w:rPr>
              <w:t>Торгово-производственная компания «</w:t>
            </w:r>
            <w:r w:rsidRPr="00DA0054">
              <w:rPr>
                <w:sz w:val="28"/>
                <w:szCs w:val="28"/>
              </w:rPr>
              <w:t>Печатный двор</w:t>
            </w:r>
            <w:r w:rsidR="00DA005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151EE" w:rsidRPr="00DA0054" w:rsidRDefault="00DA0054" w:rsidP="00DA005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173025</w:t>
            </w:r>
          </w:p>
          <w:p w:rsidR="004151EE" w:rsidRPr="00DA0054" w:rsidRDefault="004151EE" w:rsidP="00DA005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054">
              <w:rPr>
                <w:sz w:val="28"/>
                <w:szCs w:val="28"/>
              </w:rPr>
              <w:t xml:space="preserve">Великий Новгород, </w:t>
            </w:r>
            <w:proofErr w:type="spellStart"/>
            <w:r w:rsidR="00DA0054">
              <w:rPr>
                <w:sz w:val="28"/>
                <w:szCs w:val="28"/>
              </w:rPr>
              <w:t>ул.Нехинская</w:t>
            </w:r>
            <w:proofErr w:type="spellEnd"/>
            <w:r w:rsidR="00DA0054">
              <w:rPr>
                <w:sz w:val="28"/>
                <w:szCs w:val="28"/>
              </w:rPr>
              <w:t>, д.61</w:t>
            </w:r>
            <w:r w:rsidR="007B3365">
              <w:rPr>
                <w:sz w:val="28"/>
                <w:szCs w:val="28"/>
              </w:rPr>
              <w:t>, производственный корпус 3</w:t>
            </w:r>
          </w:p>
        </w:tc>
        <w:tc>
          <w:tcPr>
            <w:tcW w:w="2126" w:type="dxa"/>
          </w:tcPr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DA0054">
              <w:rPr>
                <w:sz w:val="28"/>
                <w:szCs w:val="28"/>
              </w:rPr>
              <w:t>(8162) 502-224,</w:t>
            </w:r>
          </w:p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DA0054">
              <w:rPr>
                <w:sz w:val="28"/>
                <w:szCs w:val="28"/>
              </w:rPr>
              <w:t>8 9</w:t>
            </w:r>
            <w:r w:rsidR="00DA0054">
              <w:rPr>
                <w:sz w:val="28"/>
                <w:szCs w:val="28"/>
              </w:rPr>
              <w:t>210274264</w:t>
            </w:r>
          </w:p>
        </w:tc>
        <w:tc>
          <w:tcPr>
            <w:tcW w:w="2980" w:type="dxa"/>
          </w:tcPr>
          <w:p w:rsidR="004151EE" w:rsidRPr="00DA0054" w:rsidRDefault="004151EE" w:rsidP="00DA0054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DA0054">
              <w:rPr>
                <w:sz w:val="28"/>
                <w:szCs w:val="28"/>
              </w:rPr>
              <w:t>Изготовление газет, плакатов, листовок, буклетов, календарей, открыток, иной полиграфической  и рекламно-сувенирной продукции</w:t>
            </w:r>
          </w:p>
        </w:tc>
        <w:tc>
          <w:tcPr>
            <w:tcW w:w="2461" w:type="dxa"/>
          </w:tcPr>
          <w:p w:rsidR="004151EE" w:rsidRPr="003C36BD" w:rsidRDefault="004151EE" w:rsidP="003C36BD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3C36BD">
              <w:rPr>
                <w:sz w:val="28"/>
                <w:szCs w:val="28"/>
              </w:rPr>
              <w:t>Газе</w:t>
            </w:r>
            <w:r w:rsidR="00DA0054" w:rsidRPr="003C36BD">
              <w:rPr>
                <w:sz w:val="28"/>
                <w:szCs w:val="28"/>
              </w:rPr>
              <w:t>т</w:t>
            </w:r>
            <w:r w:rsidR="005D43F3" w:rsidRPr="003C36BD">
              <w:rPr>
                <w:sz w:val="28"/>
                <w:szCs w:val="28"/>
              </w:rPr>
              <w:t>а «Новгор</w:t>
            </w:r>
            <w:r w:rsidR="003C36BD">
              <w:rPr>
                <w:sz w:val="28"/>
                <w:szCs w:val="28"/>
              </w:rPr>
              <w:t>одские ведомости» от 07 июля 2021</w:t>
            </w:r>
            <w:r w:rsidRPr="003C36BD">
              <w:rPr>
                <w:sz w:val="28"/>
                <w:szCs w:val="28"/>
              </w:rPr>
              <w:t xml:space="preserve"> года  № 2</w:t>
            </w:r>
            <w:r w:rsidR="003C36BD">
              <w:rPr>
                <w:sz w:val="28"/>
                <w:szCs w:val="28"/>
              </w:rPr>
              <w:t>6</w:t>
            </w:r>
            <w:r w:rsidR="005D43F3" w:rsidRPr="003C36BD">
              <w:rPr>
                <w:sz w:val="28"/>
                <w:szCs w:val="28"/>
              </w:rPr>
              <w:t xml:space="preserve"> (</w:t>
            </w:r>
            <w:r w:rsidR="003C36BD">
              <w:rPr>
                <w:sz w:val="28"/>
                <w:szCs w:val="28"/>
              </w:rPr>
              <w:t>5074</w:t>
            </w:r>
            <w:r w:rsidRPr="003C36BD">
              <w:rPr>
                <w:sz w:val="28"/>
                <w:szCs w:val="28"/>
              </w:rPr>
              <w:t>)</w:t>
            </w:r>
          </w:p>
        </w:tc>
      </w:tr>
    </w:tbl>
    <w:p w:rsidR="004151EE" w:rsidRDefault="005D43F3" w:rsidP="005D43F3">
      <w:pPr>
        <w:jc w:val="center"/>
      </w:pPr>
      <w:r>
        <w:t>_____________________________</w:t>
      </w:r>
    </w:p>
    <w:sectPr w:rsidR="004151EE" w:rsidSect="007B3365">
      <w:pgSz w:w="16838" w:h="11906" w:orient="landscape" w:code="9"/>
      <w:pgMar w:top="851" w:right="1440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E2C"/>
    <w:multiLevelType w:val="hybridMultilevel"/>
    <w:tmpl w:val="372E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33E"/>
    <w:rsid w:val="00036C43"/>
    <w:rsid w:val="000B24D3"/>
    <w:rsid w:val="001B013D"/>
    <w:rsid w:val="003C36BD"/>
    <w:rsid w:val="004151EE"/>
    <w:rsid w:val="00434D93"/>
    <w:rsid w:val="00526E1C"/>
    <w:rsid w:val="005D43F3"/>
    <w:rsid w:val="005F6FDC"/>
    <w:rsid w:val="00603417"/>
    <w:rsid w:val="0065333E"/>
    <w:rsid w:val="007604D5"/>
    <w:rsid w:val="00762A31"/>
    <w:rsid w:val="007B3365"/>
    <w:rsid w:val="007E3513"/>
    <w:rsid w:val="00835E24"/>
    <w:rsid w:val="00985041"/>
    <w:rsid w:val="009C6C1D"/>
    <w:rsid w:val="00A54D96"/>
    <w:rsid w:val="00BA5851"/>
    <w:rsid w:val="00BB6996"/>
    <w:rsid w:val="00C4400F"/>
    <w:rsid w:val="00C64473"/>
    <w:rsid w:val="00C819FE"/>
    <w:rsid w:val="00C82249"/>
    <w:rsid w:val="00CE5D86"/>
    <w:rsid w:val="00D32D87"/>
    <w:rsid w:val="00DA0054"/>
    <w:rsid w:val="00E40ED6"/>
    <w:rsid w:val="00EA41CA"/>
    <w:rsid w:val="00EF440E"/>
    <w:rsid w:val="00EF577B"/>
    <w:rsid w:val="00F049AC"/>
    <w:rsid w:val="00F7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33E"/>
    <w:pPr>
      <w:keepNext/>
      <w:spacing w:before="120"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151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3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333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533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53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CE5D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51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B013D"/>
    <w:pPr>
      <w:spacing w:after="120"/>
      <w:ind w:left="283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013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2020-07-27T12:28:00Z</cp:lastPrinted>
  <dcterms:created xsi:type="dcterms:W3CDTF">2021-08-03T08:53:00Z</dcterms:created>
  <dcterms:modified xsi:type="dcterms:W3CDTF">2021-08-03T12:57:00Z</dcterms:modified>
</cp:coreProperties>
</file>