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4B5270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CC1E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E5378">
        <w:rPr>
          <w:sz w:val="28"/>
          <w:szCs w:val="28"/>
        </w:rPr>
        <w:t>7</w:t>
      </w:r>
      <w:r w:rsidR="00CC1E3C">
        <w:rPr>
          <w:sz w:val="28"/>
          <w:szCs w:val="28"/>
        </w:rPr>
        <w:t>3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CC1E3C" w:rsidP="00C41FF1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Об избрании </w:t>
            </w:r>
            <w:r w:rsidRPr="00684AB6">
              <w:rPr>
                <w:b/>
                <w:bCs/>
                <w:sz w:val="28"/>
                <w:szCs w:val="28"/>
              </w:rPr>
              <w:t xml:space="preserve">Главы </w:t>
            </w:r>
            <w:r>
              <w:rPr>
                <w:b/>
                <w:bCs/>
                <w:sz w:val="28"/>
                <w:szCs w:val="28"/>
              </w:rPr>
              <w:t>Поддорского муниципального района</w:t>
            </w:r>
            <w:r w:rsidRPr="00684AB6">
              <w:rPr>
                <w:b/>
                <w:bCs/>
                <w:sz w:val="28"/>
                <w:szCs w:val="28"/>
              </w:rPr>
              <w:t xml:space="preserve"> и </w:t>
            </w:r>
            <w:r>
              <w:rPr>
                <w:b/>
                <w:bCs/>
                <w:sz w:val="28"/>
                <w:szCs w:val="28"/>
              </w:rPr>
              <w:t xml:space="preserve">дате вступления в должность </w:t>
            </w:r>
            <w:r w:rsidRPr="00684AB6">
              <w:rPr>
                <w:b/>
                <w:bCs/>
                <w:sz w:val="28"/>
                <w:szCs w:val="28"/>
              </w:rPr>
              <w:t xml:space="preserve">Главы </w:t>
            </w:r>
            <w:r>
              <w:rPr>
                <w:b/>
                <w:bCs/>
                <w:sz w:val="28"/>
                <w:szCs w:val="28"/>
              </w:rPr>
              <w:t>Поддорского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CC1E3C" w:rsidRPr="00AF3C13" w:rsidRDefault="00CC1E3C" w:rsidP="00CC1E3C">
      <w:pPr>
        <w:ind w:firstLine="709"/>
        <w:jc w:val="both"/>
        <w:rPr>
          <w:sz w:val="28"/>
          <w:szCs w:val="28"/>
        </w:rPr>
      </w:pPr>
      <w:r w:rsidRPr="00AF3C13">
        <w:rPr>
          <w:sz w:val="28"/>
          <w:szCs w:val="28"/>
        </w:rPr>
        <w:t>В соответствии с Федеральным законом от 06 октября 2003 года №</w:t>
      </w:r>
      <w:r>
        <w:rPr>
          <w:sz w:val="28"/>
          <w:szCs w:val="28"/>
        </w:rPr>
        <w:t xml:space="preserve"> </w:t>
      </w:r>
      <w:r w:rsidRPr="00AF3C1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частью1-1 статьи 4 областного закона </w:t>
      </w:r>
      <w:r w:rsidRPr="00E1398F">
        <w:rPr>
          <w:sz w:val="28"/>
          <w:szCs w:val="28"/>
        </w:rPr>
        <w:t>от 02.12.2014 № 674-03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района, муниципального округа»</w:t>
      </w:r>
      <w:r w:rsidRPr="00AF3C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Поддорского муниципального района, </w:t>
      </w:r>
      <w:r w:rsidRPr="00AF3C13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Поддорского муниципального района от 11.09.2020 № 303</w:t>
      </w:r>
      <w:r w:rsidRPr="00AF3C13">
        <w:rPr>
          <w:sz w:val="28"/>
          <w:szCs w:val="28"/>
        </w:rPr>
        <w:t xml:space="preserve"> «Об утверждении Порядка проведения конкурса по отбору кандидатур на должность Главы </w:t>
      </w:r>
      <w:r>
        <w:rPr>
          <w:sz w:val="28"/>
          <w:szCs w:val="28"/>
        </w:rPr>
        <w:t>Поддорского</w:t>
      </w:r>
      <w:r w:rsidRPr="00AF3C13">
        <w:rPr>
          <w:sz w:val="28"/>
          <w:szCs w:val="28"/>
        </w:rPr>
        <w:t xml:space="preserve"> муниципального района и </w:t>
      </w:r>
      <w:r>
        <w:rPr>
          <w:sz w:val="28"/>
          <w:szCs w:val="28"/>
        </w:rPr>
        <w:t>об</w:t>
      </w:r>
      <w:r w:rsidRPr="00AF3C13">
        <w:rPr>
          <w:sz w:val="28"/>
          <w:szCs w:val="28"/>
        </w:rPr>
        <w:t xml:space="preserve"> установлении общего числа членов конкурсной комиссии по отбору кандидатур на должность Главы </w:t>
      </w:r>
      <w:r>
        <w:rPr>
          <w:sz w:val="28"/>
          <w:szCs w:val="28"/>
        </w:rPr>
        <w:t>Поддорского</w:t>
      </w:r>
      <w:r w:rsidRPr="00AF3C13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, на основании решения конкурсной комиссии по отбору кандидатур на должность Главы Поддорского муниципального района от 23 ноября 2022 года № 2</w:t>
      </w:r>
    </w:p>
    <w:p w:rsidR="00CC1E3C" w:rsidRDefault="00CC1E3C" w:rsidP="00CC1E3C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CC1E3C" w:rsidRDefault="00CC1E3C" w:rsidP="00CC1E3C">
      <w:pPr>
        <w:widowControl w:val="0"/>
        <w:jc w:val="both"/>
        <w:rPr>
          <w:b/>
          <w:sz w:val="28"/>
        </w:rPr>
      </w:pPr>
      <w:r w:rsidRPr="00A41357">
        <w:rPr>
          <w:b/>
          <w:sz w:val="28"/>
        </w:rPr>
        <w:t>РЕШИЛА:</w:t>
      </w:r>
    </w:p>
    <w:p w:rsidR="00CC1E3C" w:rsidRPr="00923601" w:rsidRDefault="00CC1E3C" w:rsidP="00CC1E3C">
      <w:pPr>
        <w:ind w:firstLine="709"/>
        <w:jc w:val="both"/>
        <w:rPr>
          <w:sz w:val="20"/>
          <w:szCs w:val="20"/>
        </w:rPr>
      </w:pPr>
      <w:r>
        <w:rPr>
          <w:sz w:val="28"/>
        </w:rPr>
        <w:t>1. Избрать Главой Поддорского муниципального района Панину Елену Викторовну.</w:t>
      </w:r>
    </w:p>
    <w:p w:rsidR="00CC1E3C" w:rsidRDefault="00CC1E3C" w:rsidP="00CC1E3C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дату вступления в должность Главы Поддорского муниципального района - 09 декабря 2022 </w:t>
      </w:r>
      <w:r w:rsidRPr="008476B3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CC1E3C" w:rsidRDefault="00CC1E3C" w:rsidP="00CC1E3C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порядок вступления в должность Главы Поддорского муниципального района</w:t>
      </w:r>
      <w:r w:rsidR="00C4402C">
        <w:rPr>
          <w:sz w:val="28"/>
          <w:szCs w:val="28"/>
        </w:rPr>
        <w:t>.</w:t>
      </w:r>
    </w:p>
    <w:p w:rsidR="00CC1E3C" w:rsidRPr="00CC1E3C" w:rsidRDefault="00CC1E3C" w:rsidP="00CC1E3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2FC8">
        <w:rPr>
          <w:sz w:val="28"/>
          <w:szCs w:val="28"/>
        </w:rPr>
        <w:t xml:space="preserve">. </w:t>
      </w:r>
      <w:r w:rsidRPr="003524FA">
        <w:rPr>
          <w:bCs/>
          <w:sz w:val="28"/>
          <w:szCs w:val="28"/>
        </w:rPr>
        <w:t>Опубликовать настоящее решение в</w:t>
      </w:r>
      <w:r w:rsidRPr="003524FA">
        <w:rPr>
          <w:sz w:val="28"/>
          <w:szCs w:val="28"/>
        </w:rPr>
        <w:t xml:space="preserve"> муниципальной газете «Вестник </w:t>
      </w:r>
      <w:r w:rsidRPr="003524FA">
        <w:rPr>
          <w:sz w:val="28"/>
          <w:szCs w:val="28"/>
        </w:rPr>
        <w:lastRenderedPageBreak/>
        <w:t xml:space="preserve">Поддорского муниципального района» </w:t>
      </w:r>
      <w:r w:rsidRPr="003524FA">
        <w:rPr>
          <w:bCs/>
          <w:sz w:val="28"/>
          <w:szCs w:val="28"/>
        </w:rPr>
        <w:t>и разместить на</w:t>
      </w:r>
      <w:r w:rsidRPr="003524FA">
        <w:rPr>
          <w:sz w:val="28"/>
          <w:szCs w:val="28"/>
        </w:rPr>
        <w:t xml:space="preserve"> официальном сайте Администрации муниципального района в информационно-телекоммуникационной сети «Интернет» (</w:t>
      </w:r>
      <w:hyperlink r:id="rId9" w:history="1">
        <w:r w:rsidRPr="00CC1E3C">
          <w:rPr>
            <w:rStyle w:val="af5"/>
            <w:color w:val="auto"/>
            <w:sz w:val="28"/>
            <w:szCs w:val="28"/>
            <w:lang w:val="en-US"/>
          </w:rPr>
          <w:t>http</w:t>
        </w:r>
        <w:r w:rsidRPr="00CC1E3C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Pr="00CC1E3C">
        <w:rPr>
          <w:sz w:val="28"/>
          <w:szCs w:val="28"/>
        </w:rPr>
        <w:t>)</w:t>
      </w:r>
      <w:r w:rsidR="00C4402C">
        <w:rPr>
          <w:sz w:val="28"/>
          <w:szCs w:val="28"/>
        </w:rPr>
        <w:t>.</w:t>
      </w:r>
    </w:p>
    <w:p w:rsidR="00382AB4" w:rsidRDefault="00382AB4" w:rsidP="00FC0BE0">
      <w:pPr>
        <w:ind w:firstLine="680"/>
        <w:jc w:val="both"/>
        <w:rPr>
          <w:b/>
        </w:rPr>
      </w:pPr>
    </w:p>
    <w:p w:rsidR="00FC0BE0" w:rsidRPr="00947379" w:rsidRDefault="00FC0BE0" w:rsidP="00FC0BE0">
      <w:pPr>
        <w:ind w:firstLine="680"/>
        <w:jc w:val="both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p w:rsidR="00CC1E3C" w:rsidRDefault="00CC1E3C">
      <w:r>
        <w:br w:type="page"/>
      </w:r>
    </w:p>
    <w:p w:rsidR="00CC1E3C" w:rsidRDefault="00CC1E3C" w:rsidP="00CC1E3C">
      <w:pPr>
        <w:widowControl w:val="0"/>
        <w:spacing w:line="240" w:lineRule="exact"/>
        <w:ind w:left="5670"/>
        <w:jc w:val="center"/>
        <w:rPr>
          <w:sz w:val="28"/>
          <w:szCs w:val="28"/>
        </w:rPr>
      </w:pPr>
      <w:r w:rsidRPr="00B368AE">
        <w:rPr>
          <w:sz w:val="28"/>
          <w:szCs w:val="28"/>
        </w:rPr>
        <w:lastRenderedPageBreak/>
        <w:t>Утверждён</w:t>
      </w:r>
      <w:r>
        <w:rPr>
          <w:sz w:val="28"/>
          <w:szCs w:val="28"/>
        </w:rPr>
        <w:t xml:space="preserve"> </w:t>
      </w:r>
    </w:p>
    <w:p w:rsidR="00CC1E3C" w:rsidRDefault="00CC1E3C" w:rsidP="00CC1E3C">
      <w:pPr>
        <w:widowControl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Думы Поддорского муниципального района </w:t>
      </w:r>
    </w:p>
    <w:p w:rsidR="00CC1E3C" w:rsidRDefault="00CC1E3C" w:rsidP="00CC1E3C">
      <w:pPr>
        <w:widowControl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29.11.2022 № 173</w:t>
      </w:r>
    </w:p>
    <w:p w:rsidR="00CC1E3C" w:rsidRDefault="00CC1E3C" w:rsidP="00CC1E3C">
      <w:pPr>
        <w:widowControl w:val="0"/>
        <w:spacing w:line="240" w:lineRule="exact"/>
        <w:jc w:val="center"/>
        <w:rPr>
          <w:sz w:val="28"/>
          <w:szCs w:val="28"/>
        </w:rPr>
      </w:pPr>
    </w:p>
    <w:p w:rsidR="00CC1E3C" w:rsidRDefault="00CC1E3C" w:rsidP="00CC1E3C">
      <w:pPr>
        <w:widowControl w:val="0"/>
        <w:spacing w:line="240" w:lineRule="exact"/>
        <w:jc w:val="center"/>
        <w:rPr>
          <w:sz w:val="28"/>
          <w:szCs w:val="28"/>
        </w:rPr>
      </w:pPr>
    </w:p>
    <w:p w:rsidR="00CC1E3C" w:rsidRPr="0072602F" w:rsidRDefault="00CC1E3C" w:rsidP="00CC1E3C">
      <w:pPr>
        <w:jc w:val="center"/>
        <w:rPr>
          <w:b/>
          <w:bCs/>
          <w:sz w:val="28"/>
          <w:szCs w:val="28"/>
        </w:rPr>
      </w:pPr>
      <w:r w:rsidRPr="0072602F">
        <w:rPr>
          <w:b/>
          <w:bCs/>
          <w:sz w:val="28"/>
          <w:szCs w:val="28"/>
        </w:rPr>
        <w:t>Порядок</w:t>
      </w:r>
    </w:p>
    <w:p w:rsidR="00CC1E3C" w:rsidRPr="0072602F" w:rsidRDefault="00CC1E3C" w:rsidP="00CC1E3C">
      <w:pPr>
        <w:jc w:val="center"/>
        <w:rPr>
          <w:b/>
          <w:bCs/>
          <w:sz w:val="28"/>
          <w:szCs w:val="28"/>
        </w:rPr>
      </w:pPr>
      <w:r w:rsidRPr="0072602F">
        <w:rPr>
          <w:b/>
          <w:bCs/>
          <w:sz w:val="28"/>
          <w:szCs w:val="28"/>
        </w:rPr>
        <w:t xml:space="preserve">вступления в должность Главы </w:t>
      </w:r>
      <w:r>
        <w:rPr>
          <w:b/>
          <w:bCs/>
          <w:sz w:val="28"/>
          <w:szCs w:val="28"/>
        </w:rPr>
        <w:t xml:space="preserve">Поддорского </w:t>
      </w:r>
      <w:r w:rsidRPr="0072602F">
        <w:rPr>
          <w:b/>
          <w:bCs/>
          <w:sz w:val="28"/>
          <w:szCs w:val="28"/>
        </w:rPr>
        <w:t>муниципального района</w:t>
      </w:r>
    </w:p>
    <w:p w:rsidR="00CC1E3C" w:rsidRPr="0072602F" w:rsidRDefault="00CC1E3C" w:rsidP="00CC1E3C">
      <w:pPr>
        <w:ind w:firstLine="709"/>
        <w:jc w:val="both"/>
        <w:rPr>
          <w:b/>
          <w:bCs/>
          <w:sz w:val="28"/>
          <w:szCs w:val="28"/>
        </w:rPr>
      </w:pP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1. Вступление в должность Главы </w:t>
      </w:r>
      <w:r>
        <w:rPr>
          <w:sz w:val="28"/>
          <w:szCs w:val="28"/>
        </w:rPr>
        <w:t xml:space="preserve">Поддорского </w:t>
      </w:r>
      <w:r w:rsidRPr="00D8602F">
        <w:rPr>
          <w:sz w:val="28"/>
          <w:szCs w:val="28"/>
        </w:rPr>
        <w:t xml:space="preserve">муниципального района осуществляется путем принятия распоряжения Администрации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 о начале исполнения полномочий, подписанного Главой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 в день, установленный решением Думы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района, как дата вступления в должность Главы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района. 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2. Торжественное мероприятие (церемонию), посвященное вступлению в должность Главы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района, организует и проводит Администрация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района.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3. Дату проведения торжественного мероприятия (церемонии), посвященного вступлению в должность Главы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района, устанавливает Глава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района, не принимая муниципальных правовых актов. Торжественное мероприятие (церемония) может быть назначено и проведено в любой день, независимо от даты принятия распоряжения Администрации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 о начале исполнения полномочий Главой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района.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4. Формирование списка приглашенных лиц, их приглашение на торжественное мероприятие (церемонию), посвященное вступлению в должность Главы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района, осуществляет Администрация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 по согласованию с Главой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района. 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5. Глава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 в ходе проведения торжественного мероприятия (церемонии), посвященного вступлению в должность Главы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района, произносит следующую присягу: 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</w:p>
    <w:p w:rsidR="00CC1E3C" w:rsidRDefault="00CC1E3C" w:rsidP="00CC1E3C">
      <w:pPr>
        <w:widowControl w:val="0"/>
        <w:jc w:val="center"/>
        <w:rPr>
          <w:sz w:val="28"/>
          <w:szCs w:val="28"/>
        </w:rPr>
      </w:pPr>
      <w:r w:rsidRPr="00EE5C76">
        <w:rPr>
          <w:b/>
          <w:sz w:val="28"/>
          <w:szCs w:val="28"/>
        </w:rPr>
        <w:t>Текст присяги Главы Поддорского муниципального района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Вступая в должность Главы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района, при осуществлении своих полномочий клянусь: 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соблюдать Конституцию Российской Федерации, законы, нормативные правовые акты Российской Федерации и Новгородской области, Устав и муниципальные правовые акты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района; 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уважать и охранять права и свободы человека и гражданина, следовать принципам законности и справедливости; 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добросовестно исполнять полномочия Главы </w:t>
      </w:r>
      <w:r>
        <w:rPr>
          <w:sz w:val="28"/>
          <w:szCs w:val="28"/>
        </w:rPr>
        <w:t>Поддорского</w:t>
      </w:r>
      <w:r w:rsidRPr="00D8602F">
        <w:rPr>
          <w:sz w:val="28"/>
          <w:szCs w:val="28"/>
        </w:rPr>
        <w:t xml:space="preserve"> муниципального района; </w:t>
      </w:r>
    </w:p>
    <w:p w:rsidR="00CC1E3C" w:rsidRDefault="00CC1E3C" w:rsidP="00CC1E3C">
      <w:pPr>
        <w:widowControl w:val="0"/>
        <w:ind w:firstLine="709"/>
        <w:jc w:val="both"/>
        <w:rPr>
          <w:sz w:val="28"/>
          <w:szCs w:val="28"/>
        </w:rPr>
      </w:pPr>
      <w:r w:rsidRPr="00D8602F">
        <w:rPr>
          <w:sz w:val="28"/>
          <w:szCs w:val="28"/>
        </w:rPr>
        <w:t xml:space="preserve">защищать интересы населения и действовать на благо процветания </w:t>
      </w:r>
      <w:r>
        <w:rPr>
          <w:sz w:val="28"/>
          <w:szCs w:val="28"/>
        </w:rPr>
        <w:lastRenderedPageBreak/>
        <w:t>Поддорского</w:t>
      </w:r>
      <w:r w:rsidRPr="00D8602F">
        <w:rPr>
          <w:sz w:val="28"/>
          <w:szCs w:val="28"/>
        </w:rPr>
        <w:t xml:space="preserve"> муниципального района и его жителей.</w:t>
      </w:r>
    </w:p>
    <w:p w:rsidR="00C41FF1" w:rsidRPr="00D8602F" w:rsidRDefault="00C41FF1" w:rsidP="00CC1E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</w:t>
      </w:r>
    </w:p>
    <w:p w:rsidR="003F0565" w:rsidRDefault="003F0565"/>
    <w:sectPr w:rsidR="003F0565" w:rsidSect="00CC1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FA" w:rsidRDefault="00DA59FA" w:rsidP="00225827">
      <w:r>
        <w:separator/>
      </w:r>
    </w:p>
  </w:endnote>
  <w:endnote w:type="continuationSeparator" w:id="1">
    <w:p w:rsidR="00DA59FA" w:rsidRDefault="00DA59FA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A0" w:rsidRDefault="00565EA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A0" w:rsidRDefault="00565EA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A0" w:rsidRDefault="00565E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FA" w:rsidRDefault="00DA59FA" w:rsidP="00225827">
      <w:r>
        <w:separator/>
      </w:r>
    </w:p>
  </w:footnote>
  <w:footnote w:type="continuationSeparator" w:id="1">
    <w:p w:rsidR="00DA59FA" w:rsidRDefault="00DA59FA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A0" w:rsidRDefault="00565EA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530483447"/>
      <w:docPartObj>
        <w:docPartGallery w:val="Page Numbers (Top of Page)"/>
        <w:docPartUnique/>
      </w:docPartObj>
    </w:sdtPr>
    <w:sdtContent>
      <w:p w:rsidR="00382AB4" w:rsidRPr="00565EA0" w:rsidRDefault="004B5270">
        <w:pPr>
          <w:pStyle w:val="ac"/>
          <w:jc w:val="center"/>
          <w:rPr>
            <w:sz w:val="24"/>
            <w:szCs w:val="24"/>
          </w:rPr>
        </w:pPr>
        <w:r w:rsidRPr="00565EA0">
          <w:rPr>
            <w:sz w:val="24"/>
            <w:szCs w:val="24"/>
          </w:rPr>
          <w:fldChar w:fldCharType="begin"/>
        </w:r>
        <w:r w:rsidR="00735757" w:rsidRPr="00565EA0">
          <w:rPr>
            <w:sz w:val="24"/>
            <w:szCs w:val="24"/>
          </w:rPr>
          <w:instrText xml:space="preserve"> PAGE   \* MERGEFORMAT </w:instrText>
        </w:r>
        <w:r w:rsidRPr="00565EA0">
          <w:rPr>
            <w:sz w:val="24"/>
            <w:szCs w:val="24"/>
          </w:rPr>
          <w:fldChar w:fldCharType="separate"/>
        </w:r>
        <w:r w:rsidR="00C4402C">
          <w:rPr>
            <w:noProof/>
            <w:sz w:val="24"/>
            <w:szCs w:val="24"/>
          </w:rPr>
          <w:t>1</w:t>
        </w:r>
        <w:r w:rsidRPr="00565EA0">
          <w:rPr>
            <w:sz w:val="24"/>
            <w:szCs w:val="24"/>
          </w:rPr>
          <w:fldChar w:fldCharType="end"/>
        </w:r>
      </w:p>
    </w:sdtContent>
  </w:sdt>
  <w:p w:rsidR="00F75819" w:rsidRDefault="00F7581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4B5270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131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568B"/>
    <w:rsid w:val="00185A36"/>
    <w:rsid w:val="0018676E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5270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A81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65EA0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757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3300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02C"/>
    <w:rsid w:val="00C44D96"/>
    <w:rsid w:val="00C50FC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59FA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7;&#1086;&#1076;&#1076;&#1086;&#1088;&#1100;&#1077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8309-5427-4B79-B0DF-FB5E195F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36</cp:revision>
  <cp:lastPrinted>2022-11-30T06:50:00Z</cp:lastPrinted>
  <dcterms:created xsi:type="dcterms:W3CDTF">2022-04-25T11:52:00Z</dcterms:created>
  <dcterms:modified xsi:type="dcterms:W3CDTF">2022-11-30T06:52:00Z</dcterms:modified>
</cp:coreProperties>
</file>