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-899160</wp:posOffset>
            </wp:positionH>
            <wp:positionV relativeFrom="paragraph">
              <wp:posOffset>190170</wp:posOffset>
            </wp:positionV>
            <wp:extent cx="1563260" cy="2083241"/>
            <wp:effectExtent l="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A36A2E">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446D54" w:rsidRPr="00456B86" w:rsidRDefault="00446D54">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A36A2E">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446D54" w:rsidRDefault="00446D54" w:rsidP="00BD6056">
                  <w:pPr>
                    <w:pStyle w:val="a5"/>
                    <w:widowControl w:val="0"/>
                    <w:shd w:val="clear" w:color="auto" w:fill="808080" w:themeFill="background1" w:themeFillShade="80"/>
                    <w:rPr>
                      <w:rFonts w:ascii="Beresta" w:hAnsi="Beresta"/>
                      <w:color w:val="FFFFFF" w:themeColor="background1"/>
                      <w:sz w:val="52"/>
                      <w:szCs w:val="52"/>
                    </w:rPr>
                  </w:pPr>
                </w:p>
                <w:p w:rsidR="00446D54" w:rsidRPr="00BD6056" w:rsidRDefault="00446D54"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446D54" w:rsidRPr="00BD6056" w:rsidRDefault="00446D54"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446D54" w:rsidRPr="00BD6056" w:rsidRDefault="00446D54"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446D54" w:rsidRPr="00BD6056" w:rsidRDefault="00446D54"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446D54" w:rsidRDefault="00446D54" w:rsidP="00BD6056">
                  <w:pPr>
                    <w:widowControl w:val="0"/>
                    <w:shd w:val="clear" w:color="auto" w:fill="808080" w:themeFill="background1" w:themeFillShade="80"/>
                    <w:rPr>
                      <w:rFonts w:ascii="Calibri" w:hAnsi="Calibri"/>
                      <w:sz w:val="20"/>
                      <w:szCs w:val="20"/>
                    </w:rPr>
                  </w:pPr>
                  <w:r>
                    <w:t> </w:t>
                  </w:r>
                </w:p>
                <w:p w:rsidR="00446D54" w:rsidRDefault="00446D54"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A36A2E"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446D54" w:rsidRPr="00457660" w:rsidRDefault="00446D54" w:rsidP="00BD6056">
                  <w:pPr>
                    <w:shd w:val="clear" w:color="auto" w:fill="808080" w:themeFill="background1" w:themeFillShade="80"/>
                    <w:rPr>
                      <w:rFonts w:ascii="Times New Roman" w:hAnsi="Times New Roman" w:cs="Times New Roman"/>
                      <w:color w:val="FFFFFF" w:themeColor="background1"/>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Pr>
                      <w:rFonts w:ascii="Times New Roman" w:hAnsi="Times New Roman" w:cs="Times New Roman"/>
                      <w:color w:val="FFFFFF" w:themeColor="background1"/>
                    </w:rPr>
                    <w:t>346</w:t>
                  </w:r>
                </w:p>
                <w:p w:rsidR="00446D54" w:rsidRPr="000352B4" w:rsidRDefault="00446D54"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понедельник</w:t>
                  </w:r>
                  <w:r w:rsidRPr="00BD6056">
                    <w:rPr>
                      <w:rFonts w:ascii="Beresta" w:hAnsi="Beresta"/>
                      <w:color w:val="FFFFFF" w:themeColor="background1"/>
                    </w:rPr>
                    <w:t>,</w:t>
                  </w:r>
                </w:p>
                <w:p w:rsidR="00446D54" w:rsidRPr="00E72B4B" w:rsidRDefault="00446D54"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19</w:t>
                  </w:r>
                  <w:r>
                    <w:rPr>
                      <w:rFonts w:ascii="Beresta" w:hAnsi="Beresta"/>
                      <w:color w:val="FFFFFF" w:themeColor="background1"/>
                      <w:lang w:val="en-US"/>
                    </w:rPr>
                    <w:t xml:space="preserve"> </w:t>
                  </w:r>
                  <w:r>
                    <w:rPr>
                      <w:rFonts w:ascii="Beresta" w:hAnsi="Beresta"/>
                      <w:color w:val="FFFFFF" w:themeColor="background1"/>
                    </w:rPr>
                    <w:t>февраля</w:t>
                  </w:r>
                </w:p>
                <w:p w:rsidR="00446D54" w:rsidRPr="00BD6056" w:rsidRDefault="00446D54"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2024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A36A2E" w:rsidP="00827CE6">
      <w:pPr>
        <w:ind w:left="-1134" w:right="-284"/>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394258" w:rsidRPr="000F63A9" w:rsidRDefault="00394258" w:rsidP="000F63A9">
      <w:pPr>
        <w:spacing w:after="0" w:line="240" w:lineRule="auto"/>
        <w:ind w:left="-1276" w:firstLine="283"/>
        <w:jc w:val="both"/>
        <w:rPr>
          <w:rFonts w:ascii="Times New Roman" w:hAnsi="Times New Roman" w:cs="Times New Roman"/>
          <w:sz w:val="20"/>
          <w:szCs w:val="20"/>
        </w:rPr>
      </w:pPr>
    </w:p>
    <w:p w:rsidR="00394258" w:rsidRPr="000F63A9" w:rsidRDefault="00394258" w:rsidP="000F63A9">
      <w:pPr>
        <w:spacing w:after="0" w:line="240" w:lineRule="auto"/>
        <w:ind w:left="-1276" w:firstLine="283"/>
        <w:jc w:val="center"/>
        <w:rPr>
          <w:rFonts w:ascii="Times New Roman" w:hAnsi="Times New Roman" w:cs="Times New Roman"/>
          <w:b/>
          <w:bCs/>
          <w:sz w:val="20"/>
          <w:szCs w:val="20"/>
        </w:rPr>
      </w:pPr>
      <w:r w:rsidRPr="000F63A9">
        <w:rPr>
          <w:rFonts w:ascii="Times New Roman" w:hAnsi="Times New Roman" w:cs="Times New Roman"/>
          <w:b/>
          <w:bCs/>
          <w:sz w:val="20"/>
          <w:szCs w:val="20"/>
        </w:rPr>
        <w:t>Российская Федерация</w:t>
      </w:r>
    </w:p>
    <w:p w:rsidR="00394258" w:rsidRPr="000F63A9" w:rsidRDefault="00394258" w:rsidP="000F63A9">
      <w:pPr>
        <w:spacing w:after="0" w:line="240" w:lineRule="auto"/>
        <w:ind w:left="-1276" w:firstLine="283"/>
        <w:jc w:val="center"/>
        <w:rPr>
          <w:rFonts w:ascii="Times New Roman" w:hAnsi="Times New Roman" w:cs="Times New Roman"/>
          <w:b/>
          <w:bCs/>
          <w:sz w:val="20"/>
          <w:szCs w:val="20"/>
        </w:rPr>
      </w:pPr>
      <w:r w:rsidRPr="000F63A9">
        <w:rPr>
          <w:rFonts w:ascii="Times New Roman" w:hAnsi="Times New Roman" w:cs="Times New Roman"/>
          <w:b/>
          <w:bCs/>
          <w:sz w:val="20"/>
          <w:szCs w:val="20"/>
        </w:rPr>
        <w:t>Новгородская область</w:t>
      </w:r>
    </w:p>
    <w:p w:rsidR="00394258" w:rsidRPr="000F63A9" w:rsidRDefault="00394258" w:rsidP="000F63A9">
      <w:pPr>
        <w:spacing w:after="0" w:line="240" w:lineRule="auto"/>
        <w:ind w:left="-1276" w:firstLine="283"/>
        <w:jc w:val="center"/>
        <w:rPr>
          <w:rFonts w:ascii="Times New Roman" w:hAnsi="Times New Roman" w:cs="Times New Roman"/>
          <w:b/>
          <w:sz w:val="20"/>
          <w:szCs w:val="20"/>
        </w:rPr>
      </w:pPr>
      <w:r w:rsidRPr="000F63A9">
        <w:rPr>
          <w:rFonts w:ascii="Times New Roman" w:hAnsi="Times New Roman" w:cs="Times New Roman"/>
          <w:b/>
          <w:sz w:val="20"/>
          <w:szCs w:val="20"/>
        </w:rPr>
        <w:t>ДУМА ПОДДОРСКОГО МУНИЦИПАЛЬНОГО РАЙОНА</w:t>
      </w:r>
    </w:p>
    <w:p w:rsidR="00394258" w:rsidRPr="000F63A9" w:rsidRDefault="00394258" w:rsidP="000F63A9">
      <w:pPr>
        <w:spacing w:after="0" w:line="240" w:lineRule="auto"/>
        <w:ind w:left="-1276" w:firstLine="283"/>
        <w:jc w:val="center"/>
        <w:rPr>
          <w:rFonts w:ascii="Times New Roman" w:hAnsi="Times New Roman" w:cs="Times New Roman"/>
          <w:b/>
          <w:sz w:val="20"/>
          <w:szCs w:val="20"/>
        </w:rPr>
      </w:pPr>
      <w:r w:rsidRPr="000F63A9">
        <w:rPr>
          <w:rFonts w:ascii="Times New Roman" w:hAnsi="Times New Roman" w:cs="Times New Roman"/>
          <w:b/>
          <w:sz w:val="20"/>
          <w:szCs w:val="20"/>
        </w:rPr>
        <w:t>Р Е Ш Е Н И Е</w:t>
      </w:r>
    </w:p>
    <w:p w:rsidR="00394258" w:rsidRPr="000F63A9" w:rsidRDefault="00394258" w:rsidP="000F63A9">
      <w:pPr>
        <w:spacing w:after="0" w:line="240" w:lineRule="auto"/>
        <w:ind w:left="-1276" w:firstLine="283"/>
        <w:jc w:val="center"/>
        <w:rPr>
          <w:rFonts w:ascii="Times New Roman" w:hAnsi="Times New Roman" w:cs="Times New Roman"/>
          <w:sz w:val="20"/>
          <w:szCs w:val="20"/>
        </w:rPr>
      </w:pPr>
      <w:r w:rsidRPr="000F63A9">
        <w:rPr>
          <w:rFonts w:ascii="Times New Roman" w:hAnsi="Times New Roman" w:cs="Times New Roman"/>
          <w:sz w:val="20"/>
          <w:szCs w:val="20"/>
        </w:rPr>
        <w:t>от 16.02.2024 № 250</w:t>
      </w:r>
    </w:p>
    <w:p w:rsidR="00394258" w:rsidRPr="000F63A9" w:rsidRDefault="00394258" w:rsidP="000F63A9">
      <w:pPr>
        <w:spacing w:after="0" w:line="240" w:lineRule="auto"/>
        <w:ind w:left="-1276" w:firstLine="283"/>
        <w:jc w:val="center"/>
        <w:rPr>
          <w:rFonts w:ascii="Times New Roman" w:hAnsi="Times New Roman" w:cs="Times New Roman"/>
          <w:sz w:val="20"/>
          <w:szCs w:val="20"/>
        </w:rPr>
      </w:pPr>
      <w:r w:rsidRPr="000F63A9">
        <w:rPr>
          <w:rFonts w:ascii="Times New Roman" w:hAnsi="Times New Roman" w:cs="Times New Roman"/>
          <w:sz w:val="20"/>
          <w:szCs w:val="20"/>
        </w:rPr>
        <w:t>с. Поддорье</w:t>
      </w:r>
    </w:p>
    <w:p w:rsidR="00394258" w:rsidRPr="000F63A9" w:rsidRDefault="00394258" w:rsidP="000F63A9">
      <w:pPr>
        <w:spacing w:after="0" w:line="240" w:lineRule="auto"/>
        <w:ind w:left="-1276" w:firstLine="283"/>
        <w:jc w:val="center"/>
        <w:rPr>
          <w:rFonts w:ascii="Times New Roman" w:hAnsi="Times New Roman" w:cs="Times New Roman"/>
          <w:b/>
          <w:sz w:val="20"/>
          <w:szCs w:val="20"/>
        </w:rPr>
      </w:pPr>
      <w:r w:rsidRPr="000F63A9">
        <w:rPr>
          <w:rFonts w:ascii="Times New Roman" w:hAnsi="Times New Roman" w:cs="Times New Roman"/>
          <w:b/>
          <w:sz w:val="20"/>
          <w:szCs w:val="20"/>
        </w:rPr>
        <w:t>Об отчете Главы Поддорского муниципального района о результатах своей деятельности и деятельности Администрации муниципального района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соответствии со ст. 35 Федерального закона от 6 октября 2003 года № 131-ФЗ «Об общих принципах организации местного самоуправления в Российской Федерации», ст. 24 Устава Поддорского муниципального района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Дума Поддорского муниципального района</w:t>
      </w:r>
    </w:p>
    <w:p w:rsidR="00394258" w:rsidRPr="000F63A9" w:rsidRDefault="00394258" w:rsidP="000F63A9">
      <w:pPr>
        <w:spacing w:after="0" w:line="240" w:lineRule="auto"/>
        <w:ind w:left="-1276" w:firstLine="283"/>
        <w:jc w:val="both"/>
        <w:rPr>
          <w:rFonts w:ascii="Times New Roman" w:hAnsi="Times New Roman" w:cs="Times New Roman"/>
          <w:b/>
          <w:sz w:val="20"/>
          <w:szCs w:val="20"/>
        </w:rPr>
      </w:pPr>
      <w:r w:rsidRPr="000F63A9">
        <w:rPr>
          <w:rFonts w:ascii="Times New Roman" w:hAnsi="Times New Roman" w:cs="Times New Roman"/>
          <w:b/>
          <w:sz w:val="20"/>
          <w:szCs w:val="20"/>
        </w:rPr>
        <w:t>РЕШИЛА: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1. Принять к сведению отчет Главы Поддорского муниципального района о результатах его деятельности и деятельности Администрации муниципального района за 2023 год.</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2. Признать деятельность Главы Поддорского муниципального района по результатам отчета о его деятельности и деятельности Администрации муниципального района за 2023 год удовлетворительной.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3. Опубликовать настоящее постановление на официальном сайте Администрации муниципального района в информационно-телекоммуникационной сети «Интернет» (https://admpoddore.gosuslugi.ru/).</w:t>
      </w:r>
    </w:p>
    <w:p w:rsidR="00394258" w:rsidRPr="000F63A9" w:rsidRDefault="00394258" w:rsidP="000F63A9">
      <w:pPr>
        <w:spacing w:after="0" w:line="240" w:lineRule="auto"/>
        <w:ind w:left="-1276" w:firstLine="283"/>
        <w:jc w:val="both"/>
        <w:rPr>
          <w:rFonts w:ascii="Times New Roman" w:hAnsi="Times New Roman" w:cs="Times New Roman"/>
          <w:sz w:val="20"/>
          <w:szCs w:val="20"/>
        </w:rPr>
      </w:pPr>
    </w:p>
    <w:p w:rsidR="00394258" w:rsidRPr="000F63A9" w:rsidRDefault="00394258" w:rsidP="000F63A9">
      <w:pPr>
        <w:spacing w:after="0" w:line="240" w:lineRule="auto"/>
        <w:ind w:left="-1276" w:firstLine="283"/>
        <w:jc w:val="both"/>
        <w:rPr>
          <w:rFonts w:ascii="Times New Roman" w:hAnsi="Times New Roman" w:cs="Times New Roman"/>
          <w:b/>
          <w:sz w:val="20"/>
          <w:szCs w:val="20"/>
        </w:rPr>
      </w:pPr>
      <w:r w:rsidRPr="000F63A9">
        <w:rPr>
          <w:rFonts w:ascii="Times New Roman" w:hAnsi="Times New Roman" w:cs="Times New Roman"/>
          <w:b/>
          <w:sz w:val="20"/>
          <w:szCs w:val="20"/>
        </w:rPr>
        <w:t>Глава</w:t>
      </w:r>
      <w:r w:rsidR="000F63A9" w:rsidRPr="000F63A9">
        <w:rPr>
          <w:rFonts w:ascii="Times New Roman" w:hAnsi="Times New Roman" w:cs="Times New Roman"/>
          <w:b/>
          <w:sz w:val="20"/>
          <w:szCs w:val="20"/>
        </w:rPr>
        <w:t xml:space="preserve"> </w:t>
      </w:r>
      <w:r w:rsidRPr="000F63A9">
        <w:rPr>
          <w:rFonts w:ascii="Times New Roman" w:hAnsi="Times New Roman" w:cs="Times New Roman"/>
          <w:b/>
          <w:sz w:val="20"/>
          <w:szCs w:val="20"/>
        </w:rPr>
        <w:t>муниципального района</w:t>
      </w:r>
      <w:r w:rsidR="000F63A9" w:rsidRPr="000F63A9">
        <w:rPr>
          <w:rFonts w:ascii="Times New Roman" w:hAnsi="Times New Roman" w:cs="Times New Roman"/>
          <w:b/>
          <w:sz w:val="20"/>
          <w:szCs w:val="20"/>
        </w:rPr>
        <w:t xml:space="preserve">                                                                                                                            </w:t>
      </w:r>
      <w:r w:rsidR="000F63A9">
        <w:rPr>
          <w:rFonts w:ascii="Times New Roman" w:hAnsi="Times New Roman" w:cs="Times New Roman"/>
          <w:b/>
          <w:sz w:val="20"/>
          <w:szCs w:val="20"/>
        </w:rPr>
        <w:t xml:space="preserve"> </w:t>
      </w:r>
      <w:r w:rsidR="000F63A9" w:rsidRPr="000F63A9">
        <w:rPr>
          <w:rFonts w:ascii="Times New Roman" w:hAnsi="Times New Roman" w:cs="Times New Roman"/>
          <w:b/>
          <w:sz w:val="20"/>
          <w:szCs w:val="20"/>
        </w:rPr>
        <w:t>Е.В. Панина</w:t>
      </w:r>
    </w:p>
    <w:p w:rsidR="00394258" w:rsidRPr="000F63A9" w:rsidRDefault="00394258" w:rsidP="000F63A9">
      <w:pPr>
        <w:spacing w:after="0" w:line="240" w:lineRule="auto"/>
        <w:ind w:left="-1276" w:firstLine="283"/>
        <w:jc w:val="both"/>
        <w:rPr>
          <w:rFonts w:ascii="Times New Roman" w:hAnsi="Times New Roman" w:cs="Times New Roman"/>
          <w:b/>
          <w:sz w:val="20"/>
          <w:szCs w:val="20"/>
        </w:rPr>
      </w:pP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b/>
          <w:bCs/>
          <w:sz w:val="20"/>
          <w:szCs w:val="20"/>
        </w:rPr>
        <w:t>Председатель Думы</w:t>
      </w:r>
      <w:r w:rsidR="000F63A9" w:rsidRPr="000F63A9">
        <w:rPr>
          <w:rFonts w:ascii="Times New Roman" w:hAnsi="Times New Roman" w:cs="Times New Roman"/>
          <w:b/>
          <w:bCs/>
          <w:sz w:val="20"/>
          <w:szCs w:val="20"/>
        </w:rPr>
        <w:t xml:space="preserve"> </w:t>
      </w:r>
      <w:r w:rsidRPr="000F63A9">
        <w:rPr>
          <w:rFonts w:ascii="Times New Roman" w:hAnsi="Times New Roman" w:cs="Times New Roman"/>
          <w:b/>
          <w:sz w:val="20"/>
          <w:szCs w:val="20"/>
        </w:rPr>
        <w:t>Поддорского муниципального района</w:t>
      </w:r>
      <w:r w:rsidR="000F63A9">
        <w:rPr>
          <w:rFonts w:ascii="Times New Roman" w:hAnsi="Times New Roman" w:cs="Times New Roman"/>
          <w:b/>
          <w:sz w:val="20"/>
          <w:szCs w:val="20"/>
        </w:rPr>
        <w:t xml:space="preserve"> </w:t>
      </w:r>
      <w:r w:rsidR="000F63A9" w:rsidRPr="000F63A9">
        <w:rPr>
          <w:rFonts w:ascii="Times New Roman" w:hAnsi="Times New Roman" w:cs="Times New Roman"/>
          <w:b/>
          <w:sz w:val="20"/>
          <w:szCs w:val="20"/>
        </w:rPr>
        <w:t xml:space="preserve">                </w:t>
      </w:r>
      <w:r w:rsidR="000F63A9">
        <w:rPr>
          <w:rFonts w:ascii="Times New Roman" w:hAnsi="Times New Roman" w:cs="Times New Roman"/>
          <w:b/>
          <w:sz w:val="20"/>
          <w:szCs w:val="20"/>
        </w:rPr>
        <w:t xml:space="preserve"> </w:t>
      </w:r>
      <w:r w:rsidR="000F63A9" w:rsidRPr="000F63A9">
        <w:rPr>
          <w:rFonts w:ascii="Times New Roman" w:hAnsi="Times New Roman" w:cs="Times New Roman"/>
          <w:b/>
          <w:sz w:val="20"/>
          <w:szCs w:val="20"/>
        </w:rPr>
        <w:t xml:space="preserve">                                                       Т.Н. Крутова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p>
    <w:p w:rsidR="00394258" w:rsidRPr="000F63A9" w:rsidRDefault="00394258" w:rsidP="000F63A9">
      <w:pPr>
        <w:spacing w:after="0" w:line="240" w:lineRule="auto"/>
        <w:ind w:left="-1276" w:firstLine="283"/>
        <w:jc w:val="center"/>
        <w:rPr>
          <w:rFonts w:ascii="Times New Roman" w:hAnsi="Times New Roman" w:cs="Times New Roman"/>
          <w:b/>
          <w:sz w:val="20"/>
          <w:szCs w:val="20"/>
        </w:rPr>
      </w:pPr>
      <w:r w:rsidRPr="000F63A9">
        <w:rPr>
          <w:rFonts w:ascii="Times New Roman" w:hAnsi="Times New Roman" w:cs="Times New Roman"/>
          <w:b/>
          <w:sz w:val="20"/>
          <w:szCs w:val="20"/>
        </w:rPr>
        <w:t>Информация об итогах за 2023 год и планах развития Поддорского муниципального района на 2024 год</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color w:val="000000"/>
          <w:sz w:val="20"/>
          <w:szCs w:val="20"/>
        </w:rPr>
        <w:t xml:space="preserve">Моя работа, как Главы Поддорского муниципального района, за прошедший 2023 год была нацелена на решение вопросов местного значения, определённых Уставом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 </w:t>
      </w:r>
      <w:r w:rsidRPr="000F63A9">
        <w:rPr>
          <w:rFonts w:ascii="Times New Roman" w:hAnsi="Times New Roman" w:cs="Times New Roman"/>
          <w:sz w:val="20"/>
          <w:szCs w:val="20"/>
        </w:rPr>
        <w:t>Главная цель нашей работы - это дальнейшее развитие Поддорского муниципального района и обеспечения достойного уровня жизни каждого жителя.</w:t>
      </w:r>
      <w:r w:rsidRPr="000F63A9">
        <w:rPr>
          <w:rFonts w:ascii="Times New Roman" w:hAnsi="Times New Roman" w:cs="Times New Roman"/>
          <w:color w:val="222222"/>
          <w:sz w:val="20"/>
          <w:szCs w:val="20"/>
          <w:shd w:val="clear" w:color="auto" w:fill="FFFFFF"/>
        </w:rPr>
        <w:t xml:space="preserve"> Для каждого человека очень важно - в какой детский сад он водит своих детей, в какой школе они будут учиться дальше, по каким улицам он идет на работу, какие у нас есть учреждения культуры и здравоохранения, насколько качественными являются те услуги, которые они оказывают.</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Минувший год насыщен важными экономическими и социальными событиями. Район активно участвовал в реализации национальных и региональных проектов, которые направлены на поэтапное улучшение качества жизни населения, решались вопросы по росту доходной части бюджета, развитию экономики и организации эффективной деятельности органов местного самоуправления.</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территории района постоянно проживает 3266 человека. В состав района входят 3 сельских поселения: Белебелковское, Селеевское, Поддорское.</w:t>
      </w:r>
    </w:p>
    <w:p w:rsidR="00394258" w:rsidRPr="000F63A9" w:rsidRDefault="00394258" w:rsidP="000F63A9">
      <w:pPr>
        <w:spacing w:after="0" w:line="240" w:lineRule="auto"/>
        <w:ind w:left="-1276" w:firstLine="283"/>
        <w:jc w:val="both"/>
        <w:rPr>
          <w:rFonts w:ascii="Times New Roman" w:hAnsi="Times New Roman" w:cs="Times New Roman"/>
          <w:iCs/>
          <w:sz w:val="20"/>
          <w:szCs w:val="20"/>
        </w:rPr>
      </w:pPr>
      <w:r w:rsidRPr="000F63A9">
        <w:rPr>
          <w:rFonts w:ascii="Times New Roman" w:hAnsi="Times New Roman" w:cs="Times New Roman"/>
          <w:sz w:val="20"/>
          <w:szCs w:val="20"/>
        </w:rPr>
        <w:t>Производством сельскохозяйственной продукции в районе в 2023 году занимались: 1 сельхозпредприятие, 5 крестьянских (фермерских) хозяйств (в районе всего 8 КФХ), 2 индивидуальных предпринимателя и 1580 личных подсобных хозяйств.</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01.01. 2024 года в хозяйствах всех категорий содержалось 178 голов крупного рогатого скота, в том числе коров – 118 головы (что на 6 голов меньше по сравнению с прошлым годом), овец –335 голов (что на 130 голов меньше к уровню прошлого года).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Сельскохозяйственными организациями и крестьянскими фермерскими хозяйствами за 2023 год произведено мяса – 12,9 тонн, молока – 162 тонны, яиц – 4,4 тыс. штук.</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2023 году крестьянские (фермерские) хозяйства муниципального района получили субсидии из средств федерального и областного бюджета в сумме 148950 рублей:</w:t>
      </w:r>
    </w:p>
    <w:p w:rsidR="00394258" w:rsidRPr="000F63A9" w:rsidRDefault="00394258" w:rsidP="000F63A9">
      <w:pPr>
        <w:spacing w:after="0" w:line="240" w:lineRule="auto"/>
        <w:ind w:left="-1276" w:firstLine="283"/>
        <w:jc w:val="both"/>
        <w:rPr>
          <w:rFonts w:ascii="Times New Roman" w:hAnsi="Times New Roman" w:cs="Times New Roman"/>
          <w:iCs/>
          <w:sz w:val="20"/>
          <w:szCs w:val="20"/>
        </w:rPr>
      </w:pPr>
      <w:r w:rsidRPr="000F63A9">
        <w:rPr>
          <w:rFonts w:ascii="Times New Roman" w:hAnsi="Times New Roman" w:cs="Times New Roman"/>
          <w:iCs/>
          <w:sz w:val="20"/>
          <w:szCs w:val="20"/>
        </w:rPr>
        <w:t>В целях дальнейшего развития сельскохозяйственной отрасли считаем необходимым:</w:t>
      </w:r>
    </w:p>
    <w:p w:rsidR="00394258" w:rsidRPr="000F63A9" w:rsidRDefault="00394258" w:rsidP="000F63A9">
      <w:pPr>
        <w:spacing w:after="0" w:line="240" w:lineRule="auto"/>
        <w:ind w:left="-1276" w:firstLine="283"/>
        <w:jc w:val="both"/>
        <w:rPr>
          <w:rFonts w:ascii="Times New Roman" w:hAnsi="Times New Roman" w:cs="Times New Roman"/>
          <w:iCs/>
          <w:sz w:val="20"/>
          <w:szCs w:val="20"/>
        </w:rPr>
      </w:pPr>
      <w:r w:rsidRPr="000F63A9">
        <w:rPr>
          <w:rFonts w:ascii="Times New Roman" w:hAnsi="Times New Roman" w:cs="Times New Roman"/>
          <w:iCs/>
          <w:sz w:val="20"/>
          <w:szCs w:val="20"/>
        </w:rPr>
        <w:t>Сохранить и развивать действующие предприятия и организации с целью сохранения рабочих мест;</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lastRenderedPageBreak/>
        <w:t>Заинтересовать жителей в создании новых КФХ и активно участвовать в получении грантов.</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Оказывать содействие инвесторам в подборе свободных инвестиционных площадок, подключения к инженерным сетям.</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С 2015 года продолжается реализация проекта КФХ Петрова Сергея Александровича (получатель гранта на создание и развитие крестьянского (фермерского) хозяйства (2015 год – 176 тонн картофеля, 2023 год – 442 тонны картофеля). (2015 год-8 га картофеля, 2023 год - 17 га картофеля)</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2019 году начата реализация проекта КФХ Петрова Алексея Александровича (получатель гранта на создание и развитие крестьянского (фермерского) хозяйства) по разведению крупного рогатого скота молочного направления).</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За отчетный период хозяйством произведено 62,2 тонн молока (118 % к уровню прошлого года) и 2,8 тонн мяса.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2019 году на территории муниципального района зарегистрирован сельскохозяйственный потребительский перерабатывающий сбытовой кооператив «Новгородская ягода». По состоянию на 01.01.2024 года в кооперативе работает 31 человек, средняя заработная плата по кооперативу за 2023 год составила 19817 тыс. руб., что составляет 117 % к уровню прошлого года. За 2023 год кооперативом заготовлено:</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13 т. брусники, 14 тонн клюквы, 100 т. черноплодной рябины, 138 т. облепихи, 71 т. черники, гриб белый 8 т.,12 т. яблок. Начислено и уплачено налогов 11815 т. р. В 2021 году кооператив принял участие и выиграл грант в размере 23 млн. рубля на развитие материально-технической базы.</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2022, 2023 годах приобретено: электропогрузчик, уравнительная платформа, тележка самоходная, стеллажное оборудование, дизельная генераторная установка, холодильное оборудование.</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С 5-8 февраля 2024 года СППСК «Новгородская ягода» приняла участие в 31-ой международной выставке продуктов питания, напитков и сырья для их производства ПРОДЭКСПО -2024 в Экспоцентре г. Москва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2022 году начата реализация проекта ИП Малкина Василия Михайловича (получатель гранта «Агростартап», сумма гранта 3 819 125,77 рублей) по разведению крупного рогатого скота мясного направления. На средства гранта построен двор, приобретена кормозаготовительная техника. На 01.01.2024 года хозяйством произведено 8,1 тонны мяса</w:t>
      </w:r>
    </w:p>
    <w:p w:rsidR="00394258" w:rsidRPr="000F63A9" w:rsidRDefault="00394258" w:rsidP="000F63A9">
      <w:pPr>
        <w:spacing w:after="0" w:line="240" w:lineRule="auto"/>
        <w:ind w:left="-1276" w:firstLine="283"/>
        <w:jc w:val="both"/>
        <w:rPr>
          <w:rFonts w:ascii="Times New Roman" w:hAnsi="Times New Roman" w:cs="Times New Roman"/>
          <w:color w:val="000000"/>
          <w:kern w:val="24"/>
          <w:sz w:val="20"/>
          <w:szCs w:val="20"/>
        </w:rPr>
      </w:pPr>
      <w:r w:rsidRPr="000F63A9">
        <w:rPr>
          <w:rFonts w:ascii="Times New Roman" w:hAnsi="Times New Roman" w:cs="Times New Roman"/>
          <w:color w:val="000000"/>
          <w:kern w:val="24"/>
          <w:sz w:val="20"/>
          <w:szCs w:val="20"/>
        </w:rPr>
        <w:t>Инвестиционная деятельность в районе осуществляется за счет собственных средств предприятий,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 На территории района имеется 8 свободных инвестиционных площадок для размещения новых производств.</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color w:val="000000"/>
          <w:kern w:val="24"/>
          <w:sz w:val="20"/>
          <w:szCs w:val="20"/>
        </w:rPr>
        <w:t>За 9 месяцев 2022 года инвестиции в основной капитал составили 13979 тыс. рублей.</w:t>
      </w:r>
    </w:p>
    <w:p w:rsidR="00394258" w:rsidRPr="000F63A9" w:rsidRDefault="00394258" w:rsidP="000F63A9">
      <w:pPr>
        <w:spacing w:after="0" w:line="240" w:lineRule="auto"/>
        <w:ind w:left="-1276" w:firstLine="283"/>
        <w:jc w:val="both"/>
        <w:rPr>
          <w:rFonts w:ascii="Times New Roman" w:hAnsi="Times New Roman" w:cs="Times New Roman"/>
          <w:b/>
          <w:sz w:val="20"/>
          <w:szCs w:val="20"/>
        </w:rPr>
      </w:pPr>
      <w:r w:rsidRPr="000F63A9">
        <w:rPr>
          <w:rFonts w:ascii="Times New Roman" w:hAnsi="Times New Roman" w:cs="Times New Roman"/>
          <w:sz w:val="20"/>
          <w:szCs w:val="20"/>
        </w:rPr>
        <w:t>На территории района отсутствуют крупные промышленные предприятия, производство промышленной продукции в районе обеспечивается предприятиями малого и среднего предпринимательства.</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Промышленным предприятием района является ООО «Поддорский маслозавод». За отчетный период ООО «Поддорский маслозавод» реализовал продукции на сумму 22284,0 тыс. руб. В натуральном выражении выработано: спреды –1116 тонн. Численность работающих 20 человек.</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Среднемесячная заработная плата 20700 рублей.</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Важную роль в социально экономическом развитии района играет малый и средний бизнес</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xml:space="preserve">В районе будут продолжены ранее сформированные положительные тенденции по созданию условий для развития малого и </w:t>
      </w:r>
      <w:hyperlink r:id="rId10" w:tooltip="Среднее предпринимательство" w:history="1">
        <w:r w:rsidRPr="000F63A9">
          <w:rPr>
            <w:rFonts w:ascii="Times New Roman" w:hAnsi="Times New Roman" w:cs="Times New Roman"/>
            <w:sz w:val="20"/>
            <w:szCs w:val="20"/>
          </w:rPr>
          <w:t>среднего предпринимательства</w:t>
        </w:r>
      </w:hyperlink>
      <w:r w:rsidRPr="000F63A9">
        <w:rPr>
          <w:rFonts w:ascii="Times New Roman" w:hAnsi="Times New Roman" w:cs="Times New Roman"/>
          <w:sz w:val="20"/>
          <w:szCs w:val="20"/>
        </w:rPr>
        <w:t>.</w:t>
      </w:r>
    </w:p>
    <w:p w:rsidR="00394258" w:rsidRPr="000F63A9" w:rsidRDefault="00394258" w:rsidP="000F63A9">
      <w:pPr>
        <w:spacing w:after="0" w:line="240" w:lineRule="auto"/>
        <w:ind w:left="-1276" w:firstLine="283"/>
        <w:jc w:val="both"/>
        <w:rPr>
          <w:rFonts w:ascii="Times New Roman" w:eastAsia="Calibri" w:hAnsi="Times New Roman" w:cs="Times New Roman"/>
          <w:iCs/>
          <w:sz w:val="20"/>
          <w:szCs w:val="20"/>
        </w:rPr>
      </w:pPr>
      <w:r w:rsidRPr="000F63A9">
        <w:rPr>
          <w:rFonts w:ascii="Times New Roman" w:eastAsia="Calibri" w:hAnsi="Times New Roman" w:cs="Times New Roman"/>
          <w:iCs/>
          <w:sz w:val="20"/>
          <w:szCs w:val="20"/>
        </w:rPr>
        <w:t>Основу экономического потенциала муниципального района составляют индивидуальные предприниматели, занимающиеся сельским хозяйством, розничной торговлей, добычей леса.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По состоянию на 01.01.2024 года по муниципальному району всего числится 60 индивидуальных предпринимателя. (101% к 2022 году) Само занятых граждан по муниципальному району на 31.12.2023 года зарегистрировано 171 человек.</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рамках действующей муниципальной программы предусмотрены мероприятия, включающие в себя: финансовую, имущественную и информационную поддержку предпринимателей. Финансовая поддержка на 2023 год предусматривает 300 тыс. руб. для предоставления</w:t>
      </w:r>
      <w:r w:rsidRPr="000F63A9">
        <w:rPr>
          <w:rFonts w:ascii="Times New Roman" w:hAnsi="Times New Roman" w:cs="Times New Roman"/>
          <w:color w:val="000000"/>
          <w:sz w:val="20"/>
          <w:szCs w:val="20"/>
        </w:rPr>
        <w:t xml:space="preserve"> гранта начинающим субъектам малого предпринимательства на создание собственного дела</w:t>
      </w:r>
      <w:r w:rsidRPr="000F63A9">
        <w:rPr>
          <w:rFonts w:ascii="Times New Roman" w:hAnsi="Times New Roman" w:cs="Times New Roman"/>
          <w:sz w:val="20"/>
          <w:szCs w:val="20"/>
        </w:rPr>
        <w:t>.</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2023 году введены в эксплуатацию 4 жилых дома общей площадью 263 м.кв., что составило 80 % к плану по вводу жилья на 2023 год, выдано 4 уведомления о соответствии планируемого строительства объекта индивидуального жилищного строительства.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2024 год план по вводу в эксплуатацию жилья составляет 300 кв.м.</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Очереди на предоставление земельных участков под жилищное строительство нет, все заявления рассматриваются в максимально короткие сроки.</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Продолжается работа с Региональным фондом капитального ремонта многоквартирных домов, расположенных на территории Новгородской области.</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2023 году СНКО «Региональный фонд» проведен капитальный ремонт системы электроснабжения жилого дома № 2 по ул. Васильева с.Белебелка, стоимость ремонта составила 283,026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части обеспечения надежности инфраструктуры наиболее болезненной точкой является техническое состояние водопроводной сети. Водоснабжением на территории Поддорского муниципального района занимается муниципальное унитарное предприятие «Поддорское ВКХ». За 12 месяцев 2023 года реализовано потребителям услуг по водоснабжению и водоотведению на сумму: 5 313,2 тыс. рублей. Фактический уровень возмещения населением затрат за предоставленные жилищно – коммунальные услуги МУП «Поддорское ВКХ» составляет – 100,2 %.</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Для оказания услуг по откачке ЖБО приобретена машина. (поддержка Губернатора) и машину для выемки грунта ДЭМ-1145 (экскаватор).</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рамках реализации мероприятий муниципальной подпрограммы в области водоснабжения и водоотведения</w:t>
      </w:r>
      <w:r w:rsidR="000F63A9">
        <w:rPr>
          <w:rFonts w:ascii="Times New Roman" w:hAnsi="Times New Roman" w:cs="Times New Roman"/>
          <w:sz w:val="20"/>
          <w:szCs w:val="20"/>
        </w:rPr>
        <w:t xml:space="preserve"> </w:t>
      </w:r>
      <w:r w:rsidRPr="000F63A9">
        <w:rPr>
          <w:rFonts w:ascii="Times New Roman" w:hAnsi="Times New Roman" w:cs="Times New Roman"/>
          <w:sz w:val="20"/>
          <w:szCs w:val="20"/>
        </w:rPr>
        <w:t xml:space="preserve">«Содержание и реконструкция коммунальной инфраструктуры муниципального района» и подпрограммы «Развитие </w:t>
      </w:r>
      <w:r w:rsidRPr="000F63A9">
        <w:rPr>
          <w:rFonts w:ascii="Times New Roman" w:hAnsi="Times New Roman" w:cs="Times New Roman"/>
          <w:sz w:val="20"/>
          <w:szCs w:val="20"/>
        </w:rPr>
        <w:lastRenderedPageBreak/>
        <w:t>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2019 - 2024 годы» за 2023 год произведен капитальный ремонт объектов водоподготовки и подачи воды на 7 артезианских скважинах в с. Поддорье. с. Масловское, д. Бураково на сумму 1669,5 тыс.руб.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eastAsia="Batang" w:hAnsi="Times New Roman" w:cs="Times New Roman"/>
          <w:color w:val="000000" w:themeColor="text1"/>
          <w:sz w:val="20"/>
          <w:szCs w:val="20"/>
        </w:rPr>
        <w:t xml:space="preserve">По территории муниципального района проходит 246 км. автомобильных дорог общего пользования регионального или межмуниципального значения и 192 км. дорог местного значения. </w:t>
      </w:r>
      <w:r w:rsidRPr="000F63A9">
        <w:rPr>
          <w:rFonts w:ascii="Times New Roman" w:hAnsi="Times New Roman" w:cs="Times New Roman"/>
          <w:sz w:val="20"/>
          <w:szCs w:val="20"/>
        </w:rPr>
        <w:t>В 2023 году было выполнено работ по содержанию и ремонту автомобильных дорог на сумму 216162,1 тыс. руб., в том числе:</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на содержание и ремонт автомобильных дорог общего пользования местного значения направлено 20038,6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ремонт и содержание автомобильных дорог межрегионального или межмуниципального значения направлено 196123,5 тыс. руб., в том числе на ремонт автомобильных дорог – 147675, 2 тыс. руб., на содержание автодорог – 45422,8 тыс. руб., на установку видеокамеры – 3025,5 тыс.руб.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С 2019 года реализуется приоритетный проект «Дорога к дому»:</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eastAsia="Calibri" w:hAnsi="Times New Roman" w:cs="Times New Roman"/>
          <w:sz w:val="20"/>
          <w:szCs w:val="20"/>
        </w:rPr>
        <w:t xml:space="preserve">По Администрации муниципального района выполнены работы по </w:t>
      </w:r>
      <w:r w:rsidRPr="000F63A9">
        <w:rPr>
          <w:rFonts w:ascii="Times New Roman" w:hAnsi="Times New Roman" w:cs="Times New Roman"/>
          <w:sz w:val="20"/>
          <w:szCs w:val="20"/>
        </w:rPr>
        <w:t>ремонту автомобильной дороги «Жемчугово - Лопастино» на сумму 1201,0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По Поддорскому сельскому поселению проведен ремонт улицы Масловского с. Поддорье на общую сумма 569,0 тыс.руб.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По Селеевскому сельскому поселению проведен ремонт ул.Совхозная д.Селеево, сумма средств составляет 420,3 тыс. руб.</w:t>
      </w:r>
    </w:p>
    <w:p w:rsidR="00394258" w:rsidRPr="000F63A9" w:rsidRDefault="00394258" w:rsidP="000F63A9">
      <w:pPr>
        <w:spacing w:after="0" w:line="240" w:lineRule="auto"/>
        <w:ind w:left="-1276" w:firstLine="283"/>
        <w:jc w:val="both"/>
        <w:rPr>
          <w:rFonts w:ascii="Times New Roman" w:hAnsi="Times New Roman" w:cs="Times New Roman"/>
          <w:b/>
          <w:sz w:val="20"/>
          <w:szCs w:val="20"/>
        </w:rPr>
      </w:pPr>
      <w:r w:rsidRPr="000F63A9">
        <w:rPr>
          <w:rFonts w:ascii="Times New Roman" w:hAnsi="Times New Roman" w:cs="Times New Roman"/>
          <w:sz w:val="20"/>
          <w:szCs w:val="20"/>
        </w:rPr>
        <w:t>По Белебёлковскому сельскому поселению выполнен ремонт подъездов к гражданскому кладбищу с.Белебелка, сумма средств составляет 427,0 тыс.руб.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Данная работа будет продолжаться и в 2024 году.</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По муниципальному району средства в сумме 726 тыс.руб. будут направлены на ремонт автомобильной дороги «д.Устье-д.Пески»</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По Поддорскому сельскому поселения предусмотрено 293тыс.руб. в т.ч. на ремонт ул. Молодежная д. Бураково.</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По Селеевскому сельскому поселению будут выполнены работы по ремонту ул.Мелиораторов д.Перегино, сумма средств составляет 193,5 тыс.руб.</w:t>
      </w:r>
    </w:p>
    <w:p w:rsidR="00394258" w:rsidRPr="000F63A9" w:rsidRDefault="00394258" w:rsidP="000F63A9">
      <w:pPr>
        <w:spacing w:after="0" w:line="240" w:lineRule="auto"/>
        <w:ind w:left="-1276" w:firstLine="283"/>
        <w:jc w:val="both"/>
        <w:rPr>
          <w:rFonts w:ascii="Times New Roman" w:eastAsia="Calibri" w:hAnsi="Times New Roman" w:cs="Times New Roman"/>
          <w:b/>
          <w:sz w:val="20"/>
          <w:szCs w:val="20"/>
        </w:rPr>
      </w:pPr>
      <w:r w:rsidRPr="000F63A9">
        <w:rPr>
          <w:rFonts w:ascii="Times New Roman" w:eastAsia="Calibri" w:hAnsi="Times New Roman" w:cs="Times New Roman"/>
          <w:sz w:val="20"/>
          <w:szCs w:val="20"/>
        </w:rPr>
        <w:t>По Белебёлковскому сельскому поселению планируются работы по ремонту подъездов к гражданскому кладбищу д. Костелёво на сумму 212 тыс.руб.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Большое внимание уделяется вопросам благоустройства населенных пунктов, созданию комфортных условий для жизни. Мероприятия муниципальной программы по благоустройству и формированию комфортной городской среды в населенных пунктах реализуются в соответствии с планом проведения работ. В 2023 году проведены работы по благоустройству Сквера братьев Лепаловских. На эти цели израсходовано 742,3 тыс. руб.</w:t>
      </w:r>
    </w:p>
    <w:p w:rsidR="00394258" w:rsidRPr="000F63A9" w:rsidRDefault="00394258" w:rsidP="000F63A9">
      <w:pPr>
        <w:spacing w:after="0" w:line="240" w:lineRule="auto"/>
        <w:ind w:left="-1276" w:firstLine="283"/>
        <w:jc w:val="both"/>
        <w:rPr>
          <w:rFonts w:ascii="Times New Roman" w:eastAsia="Calibri" w:hAnsi="Times New Roman" w:cs="Times New Roman"/>
          <w:b/>
          <w:color w:val="000000"/>
          <w:sz w:val="20"/>
          <w:szCs w:val="20"/>
        </w:rPr>
      </w:pPr>
      <w:r w:rsidRPr="000F63A9">
        <w:rPr>
          <w:rFonts w:ascii="Times New Roman" w:eastAsia="Calibri" w:hAnsi="Times New Roman" w:cs="Times New Roman"/>
          <w:sz w:val="20"/>
          <w:szCs w:val="20"/>
        </w:rPr>
        <w:t>В этом году в рамках данной программы планируются работы по б</w:t>
      </w:r>
      <w:r w:rsidRPr="000F63A9">
        <w:rPr>
          <w:rFonts w:ascii="Times New Roman" w:eastAsia="Calibri" w:hAnsi="Times New Roman" w:cs="Times New Roman"/>
          <w:color w:val="000000"/>
          <w:sz w:val="20"/>
          <w:szCs w:val="20"/>
        </w:rPr>
        <w:t>лагоустройству общественной территории от улицы Светлый Путь до улицы Максима Горького. Запланировано 1 588,7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eastAsia="Calibri" w:hAnsi="Times New Roman" w:cs="Times New Roman"/>
          <w:sz w:val="20"/>
          <w:szCs w:val="20"/>
        </w:rPr>
        <w:t xml:space="preserve">В рамках муниципальной программы </w:t>
      </w:r>
      <w:r w:rsidRPr="000F63A9">
        <w:rPr>
          <w:rFonts w:ascii="Times New Roman" w:eastAsia="Calibri" w:hAnsi="Times New Roman" w:cs="Times New Roman"/>
          <w:bCs/>
          <w:iCs/>
          <w:sz w:val="20"/>
          <w:szCs w:val="20"/>
        </w:rPr>
        <w:t>«Комплексное развитие сельских территорий</w:t>
      </w:r>
      <w:r w:rsidRPr="000F63A9">
        <w:rPr>
          <w:rFonts w:ascii="Times New Roman" w:eastAsia="Calibri" w:hAnsi="Times New Roman" w:cs="Times New Roman"/>
          <w:sz w:val="20"/>
          <w:szCs w:val="20"/>
        </w:rPr>
        <w:t>» на 2024 год планируется обустройства тротуара ул. Победы.</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Территориальное общественное самоуправление (ТОС) — это форма самоорганизации граждан по месту их жительства на части территории муниципального образования.</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Для непосредственного участия граждан в решения вопросов местного значения на территории муниципального района образовано 14 территориальных общественных самоуправлений (ТОСов).</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2023 году в рамках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все три сельских поселения муниципального района подавали конкурсные заявки. В результате, реализовано 5 проектов.</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За счет средств областного бюджета и бюджетов сельских поселений были благоустроены сельские территории:</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Поддорском сельском поселении:</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ТОС «Минцево» реализован проект «Благоустройство подъезда к гражданскому кладбищу д. Одинцово. Стоимость работ составила 214 тыс.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ТОС «Бураково» реализован Проект по благоустройству территории в д. Бураково на сумму 70 тыс.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Белебёлковском сельском поселении:</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ТОС «Солнечная Белебелка» благоустройство территории места массового купания в с.Белебелка. Объем денежных средств всего: 232,5 тыс.руб.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ТОС «Полисть» реализован проект по благоустройству территории памятного знака с заменой его в д.Литвиново». Объем денежных средств всего: 232,5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xml:space="preserve">В Селеевском сельском поселении ТОС д. Перегино </w:t>
      </w:r>
      <w:r w:rsidRPr="000F63A9">
        <w:rPr>
          <w:rFonts w:ascii="Times New Roman" w:hAnsi="Times New Roman" w:cs="Times New Roman"/>
          <w:color w:val="000000"/>
          <w:sz w:val="20"/>
          <w:szCs w:val="20"/>
          <w:shd w:val="clear" w:color="auto" w:fill="FFFFFF"/>
        </w:rPr>
        <w:t xml:space="preserve">проведено </w:t>
      </w:r>
      <w:r w:rsidRPr="000F63A9">
        <w:rPr>
          <w:rFonts w:ascii="Times New Roman" w:hAnsi="Times New Roman" w:cs="Times New Roman"/>
          <w:sz w:val="20"/>
          <w:szCs w:val="20"/>
        </w:rPr>
        <w:t>обустройство территории возле Дома культуры в д. Перегино (установка сцены). Объем денежных средств всего – 210,0 тыс.руб.</w:t>
      </w:r>
    </w:p>
    <w:p w:rsidR="00394258" w:rsidRPr="000F63A9" w:rsidRDefault="00394258" w:rsidP="000F63A9">
      <w:pPr>
        <w:spacing w:after="0" w:line="240" w:lineRule="auto"/>
        <w:ind w:left="-1276" w:firstLine="283"/>
        <w:jc w:val="both"/>
        <w:rPr>
          <w:rFonts w:ascii="Times New Roman" w:hAnsi="Times New Roman" w:cs="Times New Roman"/>
          <w:b/>
          <w:sz w:val="20"/>
          <w:szCs w:val="20"/>
        </w:rPr>
      </w:pPr>
      <w:r w:rsidRPr="000F63A9">
        <w:rPr>
          <w:rFonts w:ascii="Times New Roman" w:hAnsi="Times New Roman" w:cs="Times New Roman"/>
          <w:sz w:val="20"/>
          <w:szCs w:val="20"/>
        </w:rPr>
        <w:t>На 2024 год планируется подать 2 заявки от Поддорского сельского поселения: ТОС Нивки и ТОС Масловское –благоустройство территорий возле домов культуры; 2 заявки от Селеевского сельского поселения (спил деревьев в д. Селеево и комплектование детской площадки в д. Перегино), 3 заявки от Белебелковского сельского поселения.</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2023 участие в рамках приоритетного регионального проекта «Проект поддержки местных инициатив» было одобрено три заявки от сельских поселений: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по Белебёлковскому сельскому поселению были выполнены работы по благоустройство парковой зоны с.Белебелка на сумму сумма 1945,0 тыс.руб.,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lastRenderedPageBreak/>
        <w:t>по Поддорскому сельскому поселению проведены работы по благоустройству гражданского кладбища общая сумма 1320,0.</w:t>
      </w:r>
    </w:p>
    <w:p w:rsidR="00394258" w:rsidRPr="000F63A9" w:rsidRDefault="00394258" w:rsidP="000F63A9">
      <w:pPr>
        <w:spacing w:after="0" w:line="240" w:lineRule="auto"/>
        <w:ind w:left="-1276" w:firstLine="283"/>
        <w:jc w:val="both"/>
        <w:rPr>
          <w:rFonts w:ascii="Times New Roman" w:hAnsi="Times New Roman" w:cs="Times New Roman"/>
          <w:sz w:val="20"/>
          <w:szCs w:val="20"/>
        </w:rPr>
      </w:pP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по Селеевскому сельскому поселению была установлена спортивная площадка, сумма средств составляет 585,0 тыс.руб.</w:t>
      </w:r>
    </w:p>
    <w:p w:rsidR="00394258" w:rsidRPr="000F63A9" w:rsidRDefault="00394258" w:rsidP="000F63A9">
      <w:pPr>
        <w:spacing w:after="0" w:line="240" w:lineRule="auto"/>
        <w:ind w:left="-1276" w:firstLine="283"/>
        <w:jc w:val="both"/>
        <w:rPr>
          <w:rFonts w:ascii="Times New Roman" w:hAnsi="Times New Roman" w:cs="Times New Roman"/>
          <w:color w:val="000000"/>
          <w:sz w:val="20"/>
          <w:szCs w:val="20"/>
          <w:shd w:val="clear" w:color="auto" w:fill="FFFFFF"/>
        </w:rPr>
      </w:pPr>
      <w:r w:rsidRPr="000F63A9">
        <w:rPr>
          <w:rFonts w:ascii="Times New Roman" w:hAnsi="Times New Roman" w:cs="Times New Roman"/>
          <w:color w:val="000000"/>
          <w:sz w:val="20"/>
          <w:szCs w:val="20"/>
          <w:shd w:val="clear" w:color="auto" w:fill="FFFFFF"/>
        </w:rPr>
        <w:t>на 2023 год поданы 2 конкурсные заявки:</w:t>
      </w:r>
    </w:p>
    <w:p w:rsidR="00394258" w:rsidRPr="000F63A9" w:rsidRDefault="00394258" w:rsidP="000F63A9">
      <w:pPr>
        <w:spacing w:after="0" w:line="240" w:lineRule="auto"/>
        <w:ind w:left="-1276" w:firstLine="283"/>
        <w:jc w:val="both"/>
        <w:rPr>
          <w:rFonts w:ascii="Times New Roman" w:hAnsi="Times New Roman" w:cs="Times New Roman"/>
          <w:color w:val="000000"/>
          <w:sz w:val="20"/>
          <w:szCs w:val="20"/>
          <w:shd w:val="clear" w:color="auto" w:fill="FFFFFF"/>
        </w:rPr>
      </w:pPr>
      <w:r w:rsidRPr="000F63A9">
        <w:rPr>
          <w:rFonts w:ascii="Times New Roman" w:hAnsi="Times New Roman" w:cs="Times New Roman"/>
          <w:color w:val="000000"/>
          <w:sz w:val="20"/>
          <w:szCs w:val="20"/>
          <w:shd w:val="clear" w:color="auto" w:fill="FFFFFF"/>
        </w:rPr>
        <w:t>Поддорье «Строительство спортивной площадки в д. Минцево», стоимость проекта 2100,0 тыс.руб.</w:t>
      </w:r>
    </w:p>
    <w:p w:rsidR="00394258" w:rsidRPr="000F63A9" w:rsidRDefault="00394258" w:rsidP="000F63A9">
      <w:pPr>
        <w:spacing w:after="0" w:line="240" w:lineRule="auto"/>
        <w:ind w:left="-1276" w:firstLine="283"/>
        <w:jc w:val="both"/>
        <w:rPr>
          <w:rFonts w:ascii="Times New Roman" w:hAnsi="Times New Roman" w:cs="Times New Roman"/>
          <w:color w:val="000000"/>
          <w:sz w:val="20"/>
          <w:szCs w:val="20"/>
          <w:shd w:val="clear" w:color="auto" w:fill="FFFFFF"/>
        </w:rPr>
      </w:pPr>
      <w:r w:rsidRPr="000F63A9">
        <w:rPr>
          <w:rFonts w:ascii="Times New Roman" w:hAnsi="Times New Roman" w:cs="Times New Roman"/>
          <w:color w:val="000000"/>
          <w:sz w:val="20"/>
          <w:szCs w:val="20"/>
          <w:shd w:val="clear" w:color="auto" w:fill="FFFFFF"/>
        </w:rPr>
        <w:t>с. Белебёлка 2 этап проекта «Благоустройство территории парковой зоны с. Белебёлка», стоимость проекта 1925,0 тыс.руб.</w:t>
      </w:r>
    </w:p>
    <w:p w:rsidR="00394258" w:rsidRPr="000F63A9" w:rsidRDefault="00394258" w:rsidP="000F63A9">
      <w:pPr>
        <w:spacing w:after="0" w:line="240" w:lineRule="auto"/>
        <w:ind w:left="-1276" w:firstLine="283"/>
        <w:jc w:val="both"/>
        <w:rPr>
          <w:rFonts w:ascii="Times New Roman" w:hAnsi="Times New Roman" w:cs="Times New Roman"/>
          <w:color w:val="000000"/>
          <w:sz w:val="20"/>
          <w:szCs w:val="20"/>
          <w:shd w:val="clear" w:color="auto" w:fill="FFFFFF"/>
        </w:rPr>
      </w:pPr>
      <w:r w:rsidRPr="000F63A9">
        <w:rPr>
          <w:rFonts w:ascii="Times New Roman" w:hAnsi="Times New Roman" w:cs="Times New Roman"/>
          <w:color w:val="000000"/>
          <w:sz w:val="20"/>
          <w:szCs w:val="20"/>
          <w:shd w:val="clear" w:color="auto" w:fill="FFFFFF"/>
        </w:rPr>
        <w:t>В 2023 году Администрацией Белебелковского сельского поселения были дополнительно проведены работы по установке остановки для школьников в д. Гусево, проведено уличное освещение в парке с. Белебелка, отремонтирован подъезд к мемориалу «253 жизни и одна судьба», сделан пешеходный мост через реку Полисть, установлена беседка.</w:t>
      </w:r>
    </w:p>
    <w:p w:rsidR="00394258" w:rsidRPr="000F63A9" w:rsidRDefault="00394258" w:rsidP="000F63A9">
      <w:pPr>
        <w:spacing w:after="0" w:line="240" w:lineRule="auto"/>
        <w:ind w:left="-1276" w:firstLine="283"/>
        <w:jc w:val="both"/>
        <w:rPr>
          <w:rFonts w:ascii="Times New Roman" w:hAnsi="Times New Roman" w:cs="Times New Roman"/>
          <w:spacing w:val="-2"/>
          <w:sz w:val="20"/>
          <w:szCs w:val="20"/>
        </w:rPr>
      </w:pPr>
      <w:r w:rsidRPr="000F63A9">
        <w:rPr>
          <w:rFonts w:ascii="Times New Roman" w:hAnsi="Times New Roman" w:cs="Times New Roman"/>
          <w:spacing w:val="-2"/>
          <w:sz w:val="20"/>
          <w:szCs w:val="20"/>
        </w:rPr>
        <w:t>В рамках реализации государственной программы Новгородской области «Охрана окружающей среды Новгородской области на 2014-2024 годы» в 2023 году, Министерством природных ресурсов, лесного хозяйства и экологии Новгородской области, было выделено 167,6 тыс. руб. На выделенные деньги была установлена контейнерная площадка на ул. Центральная в д. Тугино Поддорского сельского поселения.</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color w:val="000000" w:themeColor="text1"/>
          <w:sz w:val="20"/>
          <w:szCs w:val="20"/>
        </w:rPr>
        <w:t>По приоритетный региональному проекту «Наш выбор» в 2023 году проведены работы по р</w:t>
      </w:r>
      <w:r w:rsidRPr="000F63A9">
        <w:rPr>
          <w:rFonts w:ascii="Times New Roman" w:hAnsi="Times New Roman" w:cs="Times New Roman"/>
          <w:sz w:val="20"/>
          <w:szCs w:val="20"/>
        </w:rPr>
        <w:t>емонту Центральной районной библиотеки 1 этаж». Стоимость проекта 1 155 000 рублей.</w:t>
      </w:r>
    </w:p>
    <w:p w:rsidR="00394258" w:rsidRPr="000F63A9" w:rsidRDefault="00394258" w:rsidP="000F63A9">
      <w:pPr>
        <w:spacing w:after="0" w:line="240" w:lineRule="auto"/>
        <w:ind w:left="-1276" w:firstLine="283"/>
        <w:jc w:val="both"/>
        <w:rPr>
          <w:rFonts w:ascii="Times New Roman" w:hAnsi="Times New Roman" w:cs="Times New Roman"/>
          <w:color w:val="000000" w:themeColor="text1"/>
          <w:sz w:val="20"/>
          <w:szCs w:val="20"/>
        </w:rPr>
      </w:pPr>
      <w:r w:rsidRPr="000F63A9">
        <w:rPr>
          <w:rFonts w:ascii="Times New Roman" w:hAnsi="Times New Roman" w:cs="Times New Roman"/>
          <w:color w:val="000000" w:themeColor="text1"/>
          <w:sz w:val="20"/>
          <w:szCs w:val="20"/>
        </w:rPr>
        <w:t>Проект Народный бюджет — это возможность для каждого жителя Поддорского сельского поселения участвовать в распределении средств бюджета Поддорского сельского поселения, выдвинуть и реализовать свой проект – нужный, необычный, важный, интересный. Р</w:t>
      </w:r>
      <w:r w:rsidRPr="000F63A9">
        <w:rPr>
          <w:rFonts w:ascii="Times New Roman" w:hAnsi="Times New Roman" w:cs="Times New Roman"/>
          <w:color w:val="000000" w:themeColor="text1"/>
          <w:sz w:val="20"/>
          <w:szCs w:val="20"/>
          <w:shd w:val="clear" w:color="auto" w:fill="FFFFFF"/>
        </w:rPr>
        <w:t>аспределение части бюджетных средств муниципалитета осуществляется комиссией, состоящей из местных жителей и выбранных в процессе жеребьёвки на собрании.</w:t>
      </w:r>
    </w:p>
    <w:p w:rsidR="00394258" w:rsidRPr="000F63A9" w:rsidRDefault="00394258" w:rsidP="000F63A9">
      <w:pPr>
        <w:spacing w:after="0" w:line="240" w:lineRule="auto"/>
        <w:ind w:left="-1276" w:firstLine="283"/>
        <w:jc w:val="both"/>
        <w:rPr>
          <w:rFonts w:ascii="Times New Roman" w:hAnsi="Times New Roman" w:cs="Times New Roman"/>
          <w:color w:val="000000" w:themeColor="text1"/>
          <w:sz w:val="20"/>
          <w:szCs w:val="20"/>
        </w:rPr>
      </w:pPr>
      <w:r w:rsidRPr="000F63A9">
        <w:rPr>
          <w:rFonts w:ascii="Times New Roman" w:hAnsi="Times New Roman" w:cs="Times New Roman"/>
          <w:color w:val="000000" w:themeColor="text1"/>
          <w:sz w:val="20"/>
          <w:szCs w:val="20"/>
        </w:rPr>
        <w:t>Для реализации проекта в 2023 году на территории нашего поселения в прошлом году была организована работа по сбору инициатив от населения, формированию и заседанию бюджетной комиссии, выбор одной -инициативы- это «Благоустройство территории по ул. Октябрьской от д.58 до д.66 с. Поддорье».</w:t>
      </w:r>
    </w:p>
    <w:p w:rsidR="00394258" w:rsidRPr="000F63A9" w:rsidRDefault="00394258" w:rsidP="000F63A9">
      <w:pPr>
        <w:spacing w:after="0" w:line="240" w:lineRule="auto"/>
        <w:ind w:left="-1276" w:firstLine="283"/>
        <w:jc w:val="both"/>
        <w:rPr>
          <w:rFonts w:ascii="Times New Roman" w:hAnsi="Times New Roman" w:cs="Times New Roman"/>
          <w:color w:val="000000" w:themeColor="text1"/>
          <w:sz w:val="20"/>
          <w:szCs w:val="20"/>
        </w:rPr>
      </w:pPr>
      <w:r w:rsidRPr="000F63A9">
        <w:rPr>
          <w:rFonts w:ascii="Times New Roman" w:hAnsi="Times New Roman" w:cs="Times New Roman"/>
          <w:color w:val="000000" w:themeColor="text1"/>
          <w:sz w:val="20"/>
          <w:szCs w:val="20"/>
        </w:rPr>
        <w:t>Работы выполнены частично. На 2024 год в бюджете Поддорского поселения предусмотрены средства в сумме 2 млн. 50 тыс. рублей на п</w:t>
      </w:r>
      <w:r w:rsidRPr="000F63A9">
        <w:rPr>
          <w:rFonts w:ascii="Times New Roman" w:hAnsi="Times New Roman" w:cs="Times New Roman"/>
          <w:sz w:val="20"/>
          <w:szCs w:val="20"/>
        </w:rPr>
        <w:t>родолжение пешеходной дорожки по ул. Октябрьская от д.66 до ул. Юбилейная д.19 (1824,8 тыс. руб.), благоустройства сквера с. Масловское поворот на ул. Механизаторов (175,2 тыс.руб.)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Демографическая ситуация в районе остается сложной. Ежегодно наблюдается естественная убыль населения в 2023 году она составила -42 человек. За январь-ноябрь 2023 год родилось 18 детей. Умерло 60. Прибыло на территорию района 83 человек, убыло 84.</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Естественная убыль населения по причине низкой рождаемости и высокого уровня смертности характерна для муниципального района.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Сокращение числа населения с доходом ниже прожиточного уровня способствует участие района в приоритетном региональном проекте «Формула успеха моей семьи».</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рамках подпрограммы "Государственная социальная помощь на основании социального контракта" заключено 61 социальных контракта (поиск работы -33, иные мероприятия -9, ИП-1, ЛПХ-18)</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реализацию социальных контрактов направлено 6,4 млн.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Очень хорошая поддержка для семей района.</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За 2023 год в отдел занятости населения Поддорского района обратилось за содействием в поиске подходящей работы 106 человек. Признано безработными 46 человек.</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Нашли работу 81 человек, из них безработные граждане – 41 человек. Доля трудоустроенных граждан – 76,4%,</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На 01 января 2024 года уровень регистрируемой безработицы в районе составляет 0,6%.</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В 2023 году 11 безработных граждан направлены на профессиональное обучение по востребованным на рынке труда профессиям: социальный работник, специалист по охране труда, основы предпринимательской деятельности, продавец продовольственных товаров, младший воспитатель.</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На 1 января 2024 года банк вакансий включает 37 рабочих места (вакантных должностей).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территории муниципального района основную образовательную программу дошкольного образования реализуют: 1 образовательная организация и 2 филиала. Данные организации посещают 74 ребенка.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систему общего образования района входит 1 общеобразовательная организация с филиалом в с. Белебелка. По состоянию на 1 января 2024 года количество обучающихся составило 241 человек.</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территории муниципального района в 2023 году продолжена реализация федеральных проектов «Современная школа» и «Цифровая образовательная среда», входящих в состав национального проекта «Образование».</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Федеральный проект «Современная школа»: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реализацию федерального проекта «Современная школа» направлено 517,4 тыс. рублей. Из них на фонд оплаты труда педагогических работников Центра образования цифрового и гуманитарного профилей «Точки роста» израсходовано 417,4 тыс. рублей, на финансовое обеспечение деятельности Центра – 100 тыс.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Федеральный проект «Цифровая образовательная среда»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реализацию федерального проекта «Цифровая образовательная среда» направлено15 тыс. рублей на приобретение расходных материалов, техническое обслуживание закупленного в 2020 году оборудования.</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Региональный проект «Модернизация школьных систем образования Новгородской области» в рамках реализации государственной программы Новгородской области «Модернизация школьных систем образования Новгородской области в 2022-2026 годах»</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lastRenderedPageBreak/>
        <w:t>На эти цели выделено46 999,8 тыс. руб. Из них на капитальный ремонт МАОУ «СОШ с. Поддорье» направлено33 780,1 тыс. рублей, на приобретение средств обучения и воспитания, соответствующих современным условиям обучения, 10300,2тыс. руб. На прочие заключенные договоры в рамках капремонта израсходовано 2 919,5 тыс.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Кроме этого, из местного бюджета были выделены дополнительные средства: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проведение закупочных процедур по капитальному ремонту – 10 тыс.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приобретение одноразовой посуды для организации питания обучающихся начальной школы – 46,5 тыс.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организацию видеонаблюдения – 71 тыс.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осуществление строительного контроля на объекте капитального ремонта – 250 тыс.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разработку проектной документации на замену системы пожарного оповещения – 70 тыс.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xml:space="preserve">Кроме этого, с сентября 2023 года началась </w:t>
      </w:r>
      <w:r w:rsidRPr="000F63A9">
        <w:rPr>
          <w:rFonts w:ascii="Times New Roman" w:hAnsi="Times New Roman" w:cs="Times New Roman"/>
          <w:color w:val="000000"/>
          <w:sz w:val="20"/>
          <w:szCs w:val="20"/>
          <w:shd w:val="clear" w:color="auto" w:fill="FFFFFF"/>
        </w:rPr>
        <w:t xml:space="preserve">реализация федерального проекта «Патриотическое воспитание граждан Российской Федерации» </w:t>
      </w:r>
      <w:r w:rsidRPr="000F63A9">
        <w:rPr>
          <w:rFonts w:ascii="Times New Roman" w:hAnsi="Times New Roman" w:cs="Times New Roman"/>
          <w:sz w:val="20"/>
          <w:szCs w:val="20"/>
        </w:rPr>
        <w:t>национального проекта «Образование».</w:t>
      </w:r>
      <w:r w:rsidRPr="000F63A9">
        <w:rPr>
          <w:rFonts w:ascii="Times New Roman" w:hAnsi="Times New Roman" w:cs="Times New Roman"/>
          <w:b/>
          <w:sz w:val="20"/>
          <w:szCs w:val="20"/>
        </w:rPr>
        <w:t xml:space="preserve"> </w:t>
      </w:r>
      <w:r w:rsidRPr="000F63A9">
        <w:rPr>
          <w:rFonts w:ascii="Times New Roman" w:hAnsi="Times New Roman" w:cs="Times New Roman"/>
          <w:sz w:val="20"/>
          <w:szCs w:val="20"/>
        </w:rPr>
        <w:t xml:space="preserve">Реализация данного проекта предполагает </w:t>
      </w:r>
      <w:r w:rsidRPr="000F63A9">
        <w:rPr>
          <w:rFonts w:ascii="Times New Roman" w:hAnsi="Times New Roman" w:cs="Times New Roman"/>
          <w:color w:val="000000"/>
          <w:sz w:val="20"/>
          <w:szCs w:val="20"/>
          <w:shd w:val="clear" w:color="auto" w:fill="FFFFFF"/>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реализацию данного проекта были направлены средства в сумме 90 тыс.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shd w:val="clear" w:color="auto" w:fill="FFFFFF"/>
        </w:rPr>
        <w:t xml:space="preserve">На обеспечение пожарной безопасности, антитеррористической и антикриминальной безопасности образовательных организаций направлено 1 455,9 тыс. рублей. В том числе из средств местного бюджета 144 тыс.руб. направлено на обеспечение охраны </w:t>
      </w:r>
      <w:r w:rsidRPr="000F63A9">
        <w:rPr>
          <w:rFonts w:ascii="Times New Roman" w:hAnsi="Times New Roman" w:cs="Times New Roman"/>
          <w:sz w:val="20"/>
          <w:szCs w:val="20"/>
        </w:rPr>
        <w:t>здания МАОУ «СОШ с. Поддорье» сотрудниками охранной организации.</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ремонт зданий, отдельных помещений и систем израсходовано 1 959,5 тыс.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приобретение оборудования и инвентаря для муниципальных образовательных организаций из средств местного бюджета было выделено 229,4 тыс.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Сумма средств, израсходованных на организацию питьевого режима в образовательных организациях, составила 77,7 тыс.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проведение медицинских осмотров работников образовательных организаций направлено 167,8 тыс.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Расходы, связанные с содержанием имущества, соблюдением санитарно-эпидемиологического благополучия, составили 538,2 тыс. рублей.</w:t>
      </w:r>
    </w:p>
    <w:p w:rsidR="00394258" w:rsidRPr="000F63A9" w:rsidRDefault="00394258" w:rsidP="000F63A9">
      <w:pPr>
        <w:spacing w:after="0" w:line="240" w:lineRule="auto"/>
        <w:ind w:left="-1276" w:firstLine="283"/>
        <w:jc w:val="both"/>
        <w:rPr>
          <w:rFonts w:ascii="Times New Roman" w:hAnsi="Times New Roman" w:cs="Times New Roman"/>
          <w:color w:val="000000"/>
          <w:sz w:val="20"/>
          <w:szCs w:val="20"/>
        </w:rPr>
      </w:pPr>
      <w:r w:rsidRPr="000F63A9">
        <w:rPr>
          <w:rFonts w:ascii="Times New Roman" w:hAnsi="Times New Roman" w:cs="Times New Roman"/>
          <w:color w:val="000000"/>
          <w:sz w:val="20"/>
          <w:szCs w:val="20"/>
        </w:rPr>
        <w:t>Здравоохранение Поддорского района представлено областным автономным учреждением здравоохранения «Поддорская центральная районная больница», включающим Холмский филиал, стационар, поликлинику, центр общей врачебной (семейной) практики с. Белебелка и 6 фельдшерско-акушерских пунктов (</w:t>
      </w:r>
      <w:r w:rsidRPr="000F63A9">
        <w:rPr>
          <w:rFonts w:ascii="Times New Roman" w:hAnsi="Times New Roman" w:cs="Times New Roman"/>
          <w:i/>
          <w:iCs/>
          <w:color w:val="000000"/>
          <w:sz w:val="20"/>
          <w:szCs w:val="20"/>
        </w:rPr>
        <w:t xml:space="preserve">д. Селеево, д.Перегино, д. Нивки, д.Бураково, д.Переезд, д.Заозерье). </w:t>
      </w:r>
      <w:r w:rsidRPr="000F63A9">
        <w:rPr>
          <w:rFonts w:ascii="Times New Roman" w:hAnsi="Times New Roman" w:cs="Times New Roman"/>
          <w:color w:val="000000"/>
          <w:sz w:val="20"/>
          <w:szCs w:val="20"/>
        </w:rPr>
        <w:t>Коечный фонд медицинской организации составляет: 25 коек, круглосуточных (3 терапевтических, 20 сестринского ухода, 2 медико-социальных) и 18 коек дневного пребывания (3 педиатрических, 15 терапевтических). Открыто и продолжает функционировать отделение сестринского ухода.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color w:val="000000"/>
          <w:sz w:val="20"/>
          <w:szCs w:val="20"/>
        </w:rPr>
        <w:t>Общая численность работающих составляет 75 человек, в том числе 7 врачей и 25 среднего медицинского персонала. Для размещения специалистов, прибывающих на работу у администрации есть специализированный жилой фонд.</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2023 году для медицинского обслуживания жителей района учреждением приобретено оборудование для отделения сестринского ухода на сумму 802054,00 такое как устройство для перемещения пациентов, матрасы шкафы холодильники ходунки.</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2023 году реализован приоритетный национальный проект «Вежливая регистратура» в рамках которого приобретены камеры видеонаблюдения и диктофоны.</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Закончен ремонт здания ФАПа д. Бураково капитально отремонтирована крыша, произведена замена системы отопления на электрическое, выполнен косметический ремонт.</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рамках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учреждением освоены 74100,00</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2024 году планируется произвести капитальный ремонт крыши здания поликлиники. Подготовлена проектно-сметная документация, получено положительное заключение государственной экспертизы. Стоимость работ составит 2354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С целью улучшения оказания специализированной медицинской помощи два раза в неделю организован выезд бригады врачей из Холмского филиала.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территории муниципального района полномочия в сфере культуры и спорта осуществляют 6 юридических лиц, в состав которых входят 12 культурно-досуговых учреждений, 10 библиотек, 1 музыкальная школа, Центр обслуживания учреждений культуры и 1 учреждение спорта.</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В 2023 году в Центральной районной библиотеке в рамках приоритетного регионального проекта «Наш выбор» произведен ремонт фойе и левого крыла 1 этажа. Учреждению были выделены денежные средства в размере 1 155,0 тыс. рублей.</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 xml:space="preserve">В рамках федерального партийного проекта «Культура малой родины» приобретено звуковое оборудование </w:t>
      </w:r>
      <w:r w:rsidRPr="000F63A9">
        <w:rPr>
          <w:rFonts w:ascii="Times New Roman" w:hAnsi="Times New Roman" w:cs="Times New Roman"/>
          <w:sz w:val="20"/>
          <w:szCs w:val="20"/>
        </w:rPr>
        <w:t>(акустическая система, микшерный пульт, микрофоны),</w:t>
      </w:r>
      <w:r w:rsidRPr="000F63A9">
        <w:rPr>
          <w:rFonts w:ascii="Times New Roman" w:eastAsia="Calibri" w:hAnsi="Times New Roman" w:cs="Times New Roman"/>
          <w:sz w:val="20"/>
          <w:szCs w:val="20"/>
        </w:rPr>
        <w:t xml:space="preserve"> компьютерная техника и периферийное оборудование </w:t>
      </w:r>
      <w:r w:rsidRPr="000F63A9">
        <w:rPr>
          <w:rFonts w:ascii="Times New Roman" w:hAnsi="Times New Roman" w:cs="Times New Roman"/>
          <w:sz w:val="20"/>
          <w:szCs w:val="20"/>
        </w:rPr>
        <w:t xml:space="preserve">(ноутбук, МФУ цветной, видеопроектор) </w:t>
      </w:r>
      <w:r w:rsidRPr="000F63A9">
        <w:rPr>
          <w:rFonts w:ascii="Times New Roman" w:eastAsia="Calibri" w:hAnsi="Times New Roman" w:cs="Times New Roman"/>
          <w:sz w:val="20"/>
          <w:szCs w:val="20"/>
        </w:rPr>
        <w:t xml:space="preserve">для Бураковского СДК, </w:t>
      </w:r>
      <w:r w:rsidRPr="000F63A9">
        <w:rPr>
          <w:rFonts w:ascii="Times New Roman" w:hAnsi="Times New Roman" w:cs="Times New Roman"/>
          <w:sz w:val="20"/>
          <w:szCs w:val="20"/>
        </w:rPr>
        <w:t xml:space="preserve">швейная машина, оверлок, утюг, компьютерная техника (МФУ, ноутбук) для Отдела народного творчества </w:t>
      </w:r>
      <w:r w:rsidRPr="000F63A9">
        <w:rPr>
          <w:rFonts w:ascii="Times New Roman" w:eastAsia="Calibri" w:hAnsi="Times New Roman" w:cs="Times New Roman"/>
          <w:sz w:val="20"/>
          <w:szCs w:val="20"/>
        </w:rPr>
        <w:t>на общую сумму 598,6 тыс. 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В деревне Бураково установлена многофункциональная спортивная площадка «Газпром - детям», стоимость проекта 10 млн. 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В 2023 году выделены дополнительные средства из бюджета муниципального района отрасли культура: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МАУДО «Поддорская детская школа искусств» -</w:t>
      </w:r>
      <w:r w:rsidR="000F63A9">
        <w:rPr>
          <w:rFonts w:ascii="Times New Roman" w:hAnsi="Times New Roman" w:cs="Times New Roman"/>
          <w:sz w:val="20"/>
          <w:szCs w:val="20"/>
        </w:rPr>
        <w:t xml:space="preserve"> </w:t>
      </w:r>
      <w:r w:rsidRPr="000F63A9">
        <w:rPr>
          <w:rFonts w:ascii="Times New Roman" w:hAnsi="Times New Roman" w:cs="Times New Roman"/>
          <w:sz w:val="20"/>
          <w:szCs w:val="20"/>
        </w:rPr>
        <w:t>600,3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Приобретение кресел для актового зала – 403,2 тыс.руб.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монтаж оповещения системы ГО и ЧС - 98,0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lastRenderedPageBreak/>
        <w:t>- Приобретение основных средств ноутбук – 48,0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Составление сметы – 10,0;</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промывка и опрессовка системы отопления</w:t>
      </w:r>
      <w:r w:rsidR="000F63A9">
        <w:rPr>
          <w:rFonts w:ascii="Times New Roman" w:hAnsi="Times New Roman" w:cs="Times New Roman"/>
          <w:sz w:val="20"/>
          <w:szCs w:val="20"/>
        </w:rPr>
        <w:t xml:space="preserve"> </w:t>
      </w:r>
      <w:r w:rsidRPr="000F63A9">
        <w:rPr>
          <w:rFonts w:ascii="Times New Roman" w:hAnsi="Times New Roman" w:cs="Times New Roman"/>
          <w:sz w:val="20"/>
          <w:szCs w:val="20"/>
        </w:rPr>
        <w:t>- 12,0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Медосмотр сотрудников -13,5 тыс.руб.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-замена и перерегистрация</w:t>
      </w:r>
      <w:r w:rsidR="000F63A9">
        <w:rPr>
          <w:rFonts w:ascii="Times New Roman" w:hAnsi="Times New Roman" w:cs="Times New Roman"/>
          <w:sz w:val="20"/>
          <w:szCs w:val="20"/>
        </w:rPr>
        <w:t xml:space="preserve"> </w:t>
      </w:r>
      <w:r w:rsidRPr="000F63A9">
        <w:rPr>
          <w:rFonts w:ascii="Times New Roman" w:hAnsi="Times New Roman" w:cs="Times New Roman"/>
          <w:sz w:val="20"/>
          <w:szCs w:val="20"/>
        </w:rPr>
        <w:t>фискального накопителя для ККТ -15,6 тыс.руб.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МАУ «Поддорское межпоселенческое социально-культурное объединение» - 879,8 тыс. 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Селеевский СДК:</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 xml:space="preserve">- </w:t>
      </w:r>
      <w:r w:rsidRPr="000F63A9">
        <w:rPr>
          <w:rFonts w:ascii="Times New Roman" w:hAnsi="Times New Roman" w:cs="Times New Roman"/>
          <w:sz w:val="20"/>
          <w:szCs w:val="20"/>
        </w:rPr>
        <w:t>Монтаж водосточной системы кровли</w:t>
      </w:r>
      <w:r w:rsidRPr="000F63A9">
        <w:rPr>
          <w:rFonts w:ascii="Times New Roman" w:eastAsia="Calibri" w:hAnsi="Times New Roman" w:cs="Times New Roman"/>
          <w:sz w:val="20"/>
          <w:szCs w:val="20"/>
        </w:rPr>
        <w:t xml:space="preserve"> – 75,5 тыс. 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hAnsi="Times New Roman" w:cs="Times New Roman"/>
          <w:sz w:val="20"/>
          <w:szCs w:val="20"/>
        </w:rPr>
        <w:t>- Мяч волейбольный – 2,1</w:t>
      </w:r>
      <w:r w:rsidRPr="000F63A9">
        <w:rPr>
          <w:rFonts w:ascii="Times New Roman" w:eastAsia="Calibri" w:hAnsi="Times New Roman" w:cs="Times New Roman"/>
          <w:sz w:val="20"/>
          <w:szCs w:val="20"/>
        </w:rPr>
        <w:t xml:space="preserve">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Перегинский СДК:</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hAnsi="Times New Roman" w:cs="Times New Roman"/>
          <w:sz w:val="20"/>
          <w:szCs w:val="20"/>
        </w:rPr>
        <w:t>- Монтаж козырька – 49,2</w:t>
      </w:r>
      <w:r w:rsidRPr="000F63A9">
        <w:rPr>
          <w:rFonts w:ascii="Times New Roman" w:eastAsia="Calibri" w:hAnsi="Times New Roman" w:cs="Times New Roman"/>
          <w:sz w:val="20"/>
          <w:szCs w:val="20"/>
        </w:rPr>
        <w:t xml:space="preserve"> тыс. 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hAnsi="Times New Roman" w:cs="Times New Roman"/>
          <w:sz w:val="20"/>
          <w:szCs w:val="20"/>
        </w:rPr>
        <w:t>- Принтер лазерный – 9,5</w:t>
      </w:r>
      <w:r w:rsidRPr="000F63A9">
        <w:rPr>
          <w:rFonts w:ascii="Times New Roman" w:eastAsia="Calibri" w:hAnsi="Times New Roman" w:cs="Times New Roman"/>
          <w:sz w:val="20"/>
          <w:szCs w:val="20"/>
        </w:rPr>
        <w:t xml:space="preserve">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Бураковский СДК:</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hAnsi="Times New Roman" w:cs="Times New Roman"/>
          <w:sz w:val="20"/>
          <w:szCs w:val="20"/>
        </w:rPr>
        <w:t>- Замена деревянных оконных блоков на оконные блоки их ПВХ – 171,1</w:t>
      </w:r>
      <w:r w:rsidRPr="000F63A9">
        <w:rPr>
          <w:rFonts w:ascii="Times New Roman" w:eastAsia="Calibri" w:hAnsi="Times New Roman" w:cs="Times New Roman"/>
          <w:sz w:val="20"/>
          <w:szCs w:val="20"/>
        </w:rPr>
        <w:t xml:space="preserve">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Белебелковский СДК:</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hAnsi="Times New Roman" w:cs="Times New Roman"/>
          <w:sz w:val="20"/>
          <w:szCs w:val="20"/>
        </w:rPr>
        <w:t>- Чехлы для тентов – 10,0</w:t>
      </w:r>
      <w:r w:rsidRPr="000F63A9">
        <w:rPr>
          <w:rFonts w:ascii="Times New Roman" w:eastAsia="Calibri" w:hAnsi="Times New Roman" w:cs="Times New Roman"/>
          <w:sz w:val="20"/>
          <w:szCs w:val="20"/>
        </w:rPr>
        <w:t xml:space="preserve"> тыс. 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 xml:space="preserve">- </w:t>
      </w:r>
      <w:r w:rsidRPr="000F63A9">
        <w:rPr>
          <w:rFonts w:ascii="Times New Roman" w:hAnsi="Times New Roman" w:cs="Times New Roman"/>
          <w:sz w:val="20"/>
          <w:szCs w:val="20"/>
        </w:rPr>
        <w:t>Промывка и опрессовка системы отопления</w:t>
      </w:r>
      <w:r w:rsidRPr="000F63A9">
        <w:rPr>
          <w:rFonts w:ascii="Times New Roman" w:eastAsia="Calibri" w:hAnsi="Times New Roman" w:cs="Times New Roman"/>
          <w:sz w:val="20"/>
          <w:szCs w:val="20"/>
        </w:rPr>
        <w:t xml:space="preserve"> - 14,95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Поддорский краеведческий музей:</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hAnsi="Times New Roman" w:cs="Times New Roman"/>
          <w:sz w:val="20"/>
          <w:szCs w:val="20"/>
        </w:rPr>
        <w:t>- Принтер струйный – 19,99</w:t>
      </w:r>
      <w:r w:rsidRPr="000F63A9">
        <w:rPr>
          <w:rFonts w:ascii="Times New Roman" w:eastAsia="Calibri" w:hAnsi="Times New Roman" w:cs="Times New Roman"/>
          <w:sz w:val="20"/>
          <w:szCs w:val="20"/>
        </w:rPr>
        <w:t xml:space="preserve"> тыс. 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hAnsi="Times New Roman" w:cs="Times New Roman"/>
          <w:sz w:val="20"/>
          <w:szCs w:val="20"/>
        </w:rPr>
        <w:t>Замена фискальных накопителей для ККТ (Поддорский краеведческий музей, Масловский СДК, Отдел народного творчества) – 46,8 тыс. руб.</w:t>
      </w:r>
      <w:r w:rsidRPr="000F63A9">
        <w:rPr>
          <w:rFonts w:ascii="Times New Roman" w:eastAsia="Calibri" w:hAnsi="Times New Roman" w:cs="Times New Roman"/>
          <w:sz w:val="20"/>
          <w:szCs w:val="20"/>
        </w:rPr>
        <w:t>;</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Развитие музейного комплекса «Партизанский край»:</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hAnsi="Times New Roman" w:cs="Times New Roman"/>
          <w:sz w:val="20"/>
          <w:szCs w:val="20"/>
        </w:rPr>
        <w:t>- Интерактивная панель, мобильная стойка для панели – 182,1</w:t>
      </w:r>
      <w:r w:rsidRPr="000F63A9">
        <w:rPr>
          <w:rFonts w:ascii="Times New Roman" w:eastAsia="Calibri" w:hAnsi="Times New Roman" w:cs="Times New Roman"/>
          <w:sz w:val="20"/>
          <w:szCs w:val="20"/>
        </w:rPr>
        <w:t xml:space="preserve"> тыс. 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hAnsi="Times New Roman" w:cs="Times New Roman"/>
          <w:sz w:val="20"/>
          <w:szCs w:val="20"/>
        </w:rPr>
        <w:t>- Дрезина (макет) – 90,0</w:t>
      </w:r>
      <w:r w:rsidRPr="000F63A9">
        <w:rPr>
          <w:rFonts w:ascii="Times New Roman" w:eastAsia="Calibri" w:hAnsi="Times New Roman" w:cs="Times New Roman"/>
          <w:sz w:val="20"/>
          <w:szCs w:val="20"/>
        </w:rPr>
        <w:t xml:space="preserve"> тыс. 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hAnsi="Times New Roman" w:cs="Times New Roman"/>
          <w:sz w:val="20"/>
          <w:szCs w:val="20"/>
        </w:rPr>
        <w:t xml:space="preserve">- Колонки, память </w:t>
      </w:r>
      <w:r w:rsidRPr="000F63A9">
        <w:rPr>
          <w:rFonts w:ascii="Times New Roman" w:hAnsi="Times New Roman" w:cs="Times New Roman"/>
          <w:sz w:val="20"/>
          <w:szCs w:val="20"/>
          <w:lang w:val="en-US"/>
        </w:rPr>
        <w:t>USB</w:t>
      </w:r>
      <w:r w:rsidR="000F63A9">
        <w:rPr>
          <w:rFonts w:ascii="Times New Roman" w:hAnsi="Times New Roman" w:cs="Times New Roman"/>
          <w:sz w:val="20"/>
          <w:szCs w:val="20"/>
        </w:rPr>
        <w:t xml:space="preserve"> </w:t>
      </w:r>
      <w:r w:rsidRPr="000F63A9">
        <w:rPr>
          <w:rFonts w:ascii="Times New Roman" w:hAnsi="Times New Roman" w:cs="Times New Roman"/>
          <w:sz w:val="20"/>
          <w:szCs w:val="20"/>
        </w:rPr>
        <w:t>- 16,6</w:t>
      </w:r>
      <w:r w:rsidRPr="000F63A9">
        <w:rPr>
          <w:rFonts w:ascii="Times New Roman" w:eastAsia="Calibri" w:hAnsi="Times New Roman" w:cs="Times New Roman"/>
          <w:sz w:val="20"/>
          <w:szCs w:val="20"/>
        </w:rPr>
        <w:t xml:space="preserve"> тыс. 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hAnsi="Times New Roman" w:cs="Times New Roman"/>
          <w:sz w:val="20"/>
          <w:szCs w:val="20"/>
        </w:rPr>
        <w:t>- Деревянный макет винтовки Мосина с ремнем – 3,6</w:t>
      </w:r>
      <w:r w:rsidRPr="000F63A9">
        <w:rPr>
          <w:rFonts w:ascii="Times New Roman" w:eastAsia="Calibri" w:hAnsi="Times New Roman" w:cs="Times New Roman"/>
          <w:sz w:val="20"/>
          <w:szCs w:val="20"/>
        </w:rPr>
        <w:t xml:space="preserve">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Организация и проведение Дня партизанского края 1 августа – 188,4 тыс. 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МБУК «Межпоселенческая Поддорская Централизованная библиотечная система» - 1 007,38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Техническое обследование здания Центральной районной библиотеки- 40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Составление смет – 37 тыс. 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 Проверка сметной стоимости ремонт Центральной районной библиотеки- 40</w:t>
      </w:r>
      <w:r w:rsidRPr="000F63A9">
        <w:rPr>
          <w:rFonts w:ascii="Times New Roman" w:hAnsi="Times New Roman" w:cs="Times New Roman"/>
          <w:sz w:val="20"/>
          <w:szCs w:val="20"/>
        </w:rPr>
        <w:t xml:space="preserve"> </w:t>
      </w:r>
      <w:r w:rsidRPr="000F63A9">
        <w:rPr>
          <w:rFonts w:ascii="Times New Roman" w:eastAsia="Calibri" w:hAnsi="Times New Roman" w:cs="Times New Roman"/>
          <w:sz w:val="20"/>
          <w:szCs w:val="20"/>
        </w:rPr>
        <w:t>тыс. 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hAnsi="Times New Roman" w:cs="Times New Roman"/>
          <w:sz w:val="20"/>
          <w:szCs w:val="20"/>
        </w:rPr>
        <w:t>- Ремонт Центральной районной библиотеки левое крыло -735,5 тыс. 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 Ремонт козырька Центральной районной библиотеки -69,326</w:t>
      </w:r>
      <w:r w:rsidRPr="000F63A9">
        <w:rPr>
          <w:rFonts w:ascii="Times New Roman" w:hAnsi="Times New Roman" w:cs="Times New Roman"/>
          <w:sz w:val="20"/>
          <w:szCs w:val="20"/>
        </w:rPr>
        <w:t xml:space="preserve"> </w:t>
      </w:r>
      <w:r w:rsidRPr="000F63A9">
        <w:rPr>
          <w:rFonts w:ascii="Times New Roman" w:eastAsia="Calibri" w:hAnsi="Times New Roman" w:cs="Times New Roman"/>
          <w:sz w:val="20"/>
          <w:szCs w:val="20"/>
        </w:rPr>
        <w:t>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eastAsia="Calibri" w:hAnsi="Times New Roman" w:cs="Times New Roman"/>
          <w:sz w:val="20"/>
          <w:szCs w:val="20"/>
        </w:rPr>
        <w:t xml:space="preserve">- </w:t>
      </w:r>
      <w:r w:rsidRPr="000F63A9">
        <w:rPr>
          <w:rFonts w:ascii="Times New Roman" w:hAnsi="Times New Roman" w:cs="Times New Roman"/>
          <w:sz w:val="20"/>
          <w:szCs w:val="20"/>
        </w:rPr>
        <w:t>Приобретение 2 мониторов и системного блока – 45,857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eastAsia="Calibri" w:hAnsi="Times New Roman" w:cs="Times New Roman"/>
          <w:sz w:val="20"/>
          <w:szCs w:val="20"/>
        </w:rPr>
        <w:t>- Приобретение жалюзи – 39,7</w:t>
      </w:r>
      <w:r w:rsidRPr="000F63A9">
        <w:rPr>
          <w:rFonts w:ascii="Times New Roman" w:hAnsi="Times New Roman" w:cs="Times New Roman"/>
          <w:sz w:val="20"/>
          <w:szCs w:val="20"/>
        </w:rPr>
        <w:t xml:space="preserve"> </w:t>
      </w:r>
      <w:r w:rsidRPr="000F63A9">
        <w:rPr>
          <w:rFonts w:ascii="Times New Roman" w:eastAsia="Calibri" w:hAnsi="Times New Roman" w:cs="Times New Roman"/>
          <w:sz w:val="20"/>
          <w:szCs w:val="20"/>
        </w:rPr>
        <w:t>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eastAsia="Calibri" w:hAnsi="Times New Roman" w:cs="Times New Roman"/>
          <w:sz w:val="20"/>
          <w:szCs w:val="20"/>
        </w:rPr>
        <w:t xml:space="preserve">МАУ «Районный Дом культуры» - </w:t>
      </w:r>
      <w:r w:rsidRPr="000F63A9">
        <w:rPr>
          <w:rFonts w:ascii="Times New Roman" w:hAnsi="Times New Roman" w:cs="Times New Roman"/>
          <w:sz w:val="20"/>
          <w:szCs w:val="20"/>
        </w:rPr>
        <w:t>611,0</w:t>
      </w:r>
      <w:r w:rsidR="000F63A9">
        <w:rPr>
          <w:rFonts w:ascii="Times New Roman" w:hAnsi="Times New Roman" w:cs="Times New Roman"/>
          <w:sz w:val="20"/>
          <w:szCs w:val="20"/>
        </w:rPr>
        <w:t xml:space="preserve"> </w:t>
      </w:r>
      <w:r w:rsidRPr="000F63A9">
        <w:rPr>
          <w:rFonts w:ascii="Times New Roman" w:hAnsi="Times New Roman" w:cs="Times New Roman"/>
          <w:sz w:val="20"/>
          <w:szCs w:val="20"/>
        </w:rPr>
        <w:t>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2023 году выделены дополнительные средства из бюджета муниципального района отрасли культура:- Противопожарный люк</w:t>
      </w:r>
      <w:r w:rsidR="000F63A9">
        <w:rPr>
          <w:rFonts w:ascii="Times New Roman" w:hAnsi="Times New Roman" w:cs="Times New Roman"/>
          <w:sz w:val="20"/>
          <w:szCs w:val="20"/>
        </w:rPr>
        <w:t xml:space="preserve"> </w:t>
      </w:r>
      <w:r w:rsidRPr="000F63A9">
        <w:rPr>
          <w:rFonts w:ascii="Times New Roman" w:hAnsi="Times New Roman" w:cs="Times New Roman"/>
          <w:sz w:val="20"/>
          <w:szCs w:val="20"/>
        </w:rPr>
        <w:t>– 42,0 тыс.руб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монтаж оповещения системы ГО и ЧС – 146,5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Организация и проведение мероприятий приуроченных к празднованию Нового года– 200,0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ТО и ремонт автомобиля – 170,2;</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установка тревожной кнопки</w:t>
      </w:r>
      <w:r w:rsidR="000F63A9">
        <w:rPr>
          <w:rFonts w:ascii="Times New Roman" w:hAnsi="Times New Roman" w:cs="Times New Roman"/>
          <w:sz w:val="20"/>
          <w:szCs w:val="20"/>
        </w:rPr>
        <w:t xml:space="preserve"> </w:t>
      </w:r>
      <w:r w:rsidRPr="000F63A9">
        <w:rPr>
          <w:rFonts w:ascii="Times New Roman" w:hAnsi="Times New Roman" w:cs="Times New Roman"/>
          <w:sz w:val="20"/>
          <w:szCs w:val="20"/>
        </w:rPr>
        <w:t>- 36,7 тыс. руб.-замена и перерегистрация</w:t>
      </w:r>
      <w:r w:rsidR="000F63A9">
        <w:rPr>
          <w:rFonts w:ascii="Times New Roman" w:hAnsi="Times New Roman" w:cs="Times New Roman"/>
          <w:sz w:val="20"/>
          <w:szCs w:val="20"/>
        </w:rPr>
        <w:t xml:space="preserve"> </w:t>
      </w:r>
      <w:r w:rsidRPr="000F63A9">
        <w:rPr>
          <w:rFonts w:ascii="Times New Roman" w:hAnsi="Times New Roman" w:cs="Times New Roman"/>
          <w:sz w:val="20"/>
          <w:szCs w:val="20"/>
        </w:rPr>
        <w:t>фискального накопителя для ККТ -15,6 тыс.руб.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МБУ «Центр физической культуры и спорта «Лидер» -120.845</w:t>
      </w:r>
      <w:r w:rsidR="000F63A9">
        <w:rPr>
          <w:rFonts w:ascii="Times New Roman" w:hAnsi="Times New Roman" w:cs="Times New Roman"/>
          <w:sz w:val="20"/>
          <w:szCs w:val="20"/>
        </w:rPr>
        <w:t xml:space="preserve"> </w:t>
      </w:r>
      <w:r w:rsidRPr="000F63A9">
        <w:rPr>
          <w:rFonts w:ascii="Times New Roman" w:hAnsi="Times New Roman" w:cs="Times New Roman"/>
          <w:sz w:val="20"/>
          <w:szCs w:val="20"/>
        </w:rPr>
        <w:t>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приобретение инвентаря (мяч, клюшки, медицинболы) -14,5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промывка и опрессовка системы отопления – 15,0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ремонт системы отопления – 37,569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установка тревожной кнопки 28,976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страхование спортсменов – 10,800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медали, грамоты</w:t>
      </w:r>
      <w:r w:rsidR="000F63A9">
        <w:rPr>
          <w:rFonts w:ascii="Times New Roman" w:hAnsi="Times New Roman" w:cs="Times New Roman"/>
          <w:sz w:val="20"/>
          <w:szCs w:val="20"/>
        </w:rPr>
        <w:t xml:space="preserve"> </w:t>
      </w:r>
      <w:r w:rsidRPr="000F63A9">
        <w:rPr>
          <w:rFonts w:ascii="Times New Roman" w:hAnsi="Times New Roman" w:cs="Times New Roman"/>
          <w:sz w:val="20"/>
          <w:szCs w:val="20"/>
        </w:rPr>
        <w:t>-14,0 тыс. 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НА 2024 ГОД ЗАПЛАНИРОВАНЫ:</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Текущий ремонт помещений Бураковского СДК – общая стоимость работ 1114,76 тыс. руб., «Культура малой Родины» -</w:t>
      </w:r>
      <w:r w:rsidR="000F63A9">
        <w:rPr>
          <w:rFonts w:ascii="Times New Roman" w:hAnsi="Times New Roman" w:cs="Times New Roman"/>
          <w:sz w:val="20"/>
          <w:szCs w:val="20"/>
        </w:rPr>
        <w:t xml:space="preserve"> </w:t>
      </w:r>
      <w:r w:rsidRPr="000F63A9">
        <w:rPr>
          <w:rFonts w:ascii="Times New Roman" w:hAnsi="Times New Roman" w:cs="Times New Roman"/>
          <w:sz w:val="20"/>
          <w:szCs w:val="20"/>
        </w:rPr>
        <w:t>542,4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Капитальный ремонт здания Заозерского СДК (Национальный проект «Культура»): сумма по соглашению - 9 963,5 тыс. руб., начальная (максимальная) цена договора в ЕИС – 9 145,6 тыс. руб.</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Развитие музейного комплекса «Партизанский край» - 542,7 тыс. руб. (приобретение деревянных макетов винтовок Мосина с ремнем, одежды военной времен ВОВ)</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 Ремонт пожарной сигнализации в Селеевском СДК, Белебелковском СДК – 198,0 тыс. руб.</w:t>
      </w:r>
    </w:p>
    <w:p w:rsidR="00394258" w:rsidRPr="000F63A9" w:rsidRDefault="00394258" w:rsidP="000F63A9">
      <w:pPr>
        <w:spacing w:after="0" w:line="240" w:lineRule="auto"/>
        <w:ind w:left="-1276" w:firstLine="283"/>
        <w:jc w:val="both"/>
        <w:rPr>
          <w:rFonts w:ascii="Times New Roman" w:eastAsia="Calibri" w:hAnsi="Times New Roman" w:cs="Times New Roman"/>
          <w:sz w:val="20"/>
          <w:szCs w:val="20"/>
        </w:rPr>
      </w:pPr>
      <w:r w:rsidRPr="000F63A9">
        <w:rPr>
          <w:rFonts w:ascii="Times New Roman" w:eastAsia="Calibri" w:hAnsi="Times New Roman" w:cs="Times New Roman"/>
          <w:sz w:val="20"/>
          <w:szCs w:val="20"/>
        </w:rPr>
        <w:t>- ремонт помещений 2 этажа Центральной районной библиотеки, приобретение мебели, оборудования, книг</w:t>
      </w:r>
      <w:r w:rsidR="000F63A9">
        <w:rPr>
          <w:rFonts w:ascii="Times New Roman" w:eastAsia="Calibri" w:hAnsi="Times New Roman" w:cs="Times New Roman"/>
          <w:sz w:val="20"/>
          <w:szCs w:val="20"/>
        </w:rPr>
        <w:t xml:space="preserve"> </w:t>
      </w:r>
      <w:r w:rsidRPr="000F63A9">
        <w:rPr>
          <w:rFonts w:ascii="Times New Roman" w:eastAsia="Calibri" w:hAnsi="Times New Roman" w:cs="Times New Roman"/>
          <w:sz w:val="20"/>
          <w:szCs w:val="20"/>
        </w:rPr>
        <w:t>в рамках</w:t>
      </w:r>
      <w:r w:rsidRPr="000F63A9">
        <w:rPr>
          <w:rFonts w:ascii="Times New Roman" w:hAnsi="Times New Roman" w:cs="Times New Roman"/>
          <w:sz w:val="20"/>
          <w:szCs w:val="20"/>
        </w:rPr>
        <w:t xml:space="preserve"> </w:t>
      </w:r>
      <w:r w:rsidRPr="000F63A9">
        <w:rPr>
          <w:rFonts w:ascii="Times New Roman" w:eastAsia="Calibri" w:hAnsi="Times New Roman" w:cs="Times New Roman"/>
          <w:sz w:val="20"/>
          <w:szCs w:val="20"/>
        </w:rPr>
        <w:t>Федерального проекта «Культурная среда» национального проекта «Культура» по созданию модельных муниципальных библиотек – 15,151 тыс.руб.</w:t>
      </w:r>
    </w:p>
    <w:p w:rsidR="00394258" w:rsidRPr="000F63A9" w:rsidRDefault="00394258" w:rsidP="000F63A9">
      <w:pPr>
        <w:spacing w:after="0" w:line="240" w:lineRule="auto"/>
        <w:ind w:left="-1276" w:firstLine="283"/>
        <w:jc w:val="both"/>
        <w:rPr>
          <w:rFonts w:ascii="Times New Roman" w:hAnsi="Times New Roman" w:cs="Times New Roman"/>
          <w:bCs/>
          <w:sz w:val="20"/>
          <w:szCs w:val="20"/>
          <w:lang w:val="x-none" w:eastAsia="x-none"/>
        </w:rPr>
      </w:pPr>
      <w:r w:rsidRPr="000F63A9">
        <w:rPr>
          <w:rFonts w:ascii="Times New Roman" w:hAnsi="Times New Roman" w:cs="Times New Roman"/>
          <w:sz w:val="20"/>
          <w:szCs w:val="20"/>
          <w:lang w:val="x-none" w:eastAsia="x-none"/>
        </w:rPr>
        <w:t>Согласно действующему законодательству Администрация муниципального района наделена полномочиями по решению вопросов местного значения, из которых</w:t>
      </w:r>
      <w:r w:rsidRPr="000F63A9">
        <w:rPr>
          <w:rFonts w:ascii="Times New Roman" w:hAnsi="Times New Roman" w:cs="Times New Roman"/>
          <w:sz w:val="20"/>
          <w:szCs w:val="20"/>
          <w:lang w:eastAsia="x-none"/>
        </w:rPr>
        <w:t xml:space="preserve"> </w:t>
      </w:r>
      <w:r w:rsidRPr="000F63A9">
        <w:rPr>
          <w:rFonts w:ascii="Times New Roman" w:hAnsi="Times New Roman" w:cs="Times New Roman"/>
          <w:bCs/>
          <w:sz w:val="20"/>
          <w:szCs w:val="20"/>
          <w:lang w:val="x-none" w:eastAsia="x-none"/>
        </w:rPr>
        <w:t>наиболее значимым является формирование, утверждение и исполнение бюджета муниципального района.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lastRenderedPageBreak/>
        <w:t>За 2023 год в консолидированный бюджет района поступило налоговых и неналоговых 53 124,3 тыс. рублей или 105,6% от годового плана.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Основным источником доходной части бюджета является налог на доходы физических лиц. Налог на доходы физических лиц выполнен на 104,9% (при плане 2954,4 тыс. рублей, фактически поступило 31317,9 тыс.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Всего доходная часть консолидированного бюджета района за 2023 год составила 288714,9 тыс. рублей, при плане 286754,3 тыс.руб. или 100,7%, что на 54369,1 тыс. рублей больше исполнения 2022 года.</w:t>
      </w:r>
    </w:p>
    <w:p w:rsidR="00394258" w:rsidRPr="000F63A9" w:rsidRDefault="00394258" w:rsidP="000F63A9">
      <w:pPr>
        <w:spacing w:after="0" w:line="240" w:lineRule="auto"/>
        <w:ind w:left="-1276" w:firstLine="283"/>
        <w:jc w:val="both"/>
        <w:rPr>
          <w:rFonts w:ascii="Times New Roman" w:hAnsi="Times New Roman" w:cs="Times New Roman"/>
          <w:sz w:val="20"/>
          <w:szCs w:val="20"/>
          <w:lang w:val="x-none" w:eastAsia="x-none"/>
        </w:rPr>
      </w:pPr>
      <w:r w:rsidRPr="000F63A9">
        <w:rPr>
          <w:rFonts w:ascii="Times New Roman" w:hAnsi="Times New Roman" w:cs="Times New Roman"/>
          <w:sz w:val="20"/>
          <w:szCs w:val="20"/>
          <w:lang w:val="x-none" w:eastAsia="x-none"/>
        </w:rPr>
        <w:t>Администрация муниципального района</w:t>
      </w:r>
      <w:r w:rsidR="000F63A9">
        <w:rPr>
          <w:rFonts w:ascii="Times New Roman" w:hAnsi="Times New Roman" w:cs="Times New Roman"/>
          <w:sz w:val="20"/>
          <w:szCs w:val="20"/>
          <w:lang w:val="x-none" w:eastAsia="x-none"/>
        </w:rPr>
        <w:t xml:space="preserve"> </w:t>
      </w:r>
      <w:r w:rsidRPr="000F63A9">
        <w:rPr>
          <w:rFonts w:ascii="Times New Roman" w:hAnsi="Times New Roman" w:cs="Times New Roman"/>
          <w:sz w:val="20"/>
          <w:szCs w:val="20"/>
          <w:lang w:val="x-none" w:eastAsia="x-none"/>
        </w:rPr>
        <w:t>постоянно взаимодействует с органами всех уровней власти и хозяйствующих субъектов по обеспечению полноты и своевременности поступлений доходов в бюджет муниципального района.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Расходы консолидированного бюджета исполнены в сумме 285195,6 тыс. рублей или 97,3% от годового плана.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Наибольший удельный вес в расходах занимают расходы по образованию - расход составил 112 113,0 тыс. руб., 39,3% в общих расходах.</w:t>
      </w:r>
    </w:p>
    <w:p w:rsidR="00394258" w:rsidRPr="000F63A9" w:rsidRDefault="00394258" w:rsidP="000F63A9">
      <w:pPr>
        <w:spacing w:after="0" w:line="240" w:lineRule="auto"/>
        <w:ind w:left="-1276" w:firstLine="283"/>
        <w:jc w:val="both"/>
        <w:rPr>
          <w:rFonts w:ascii="Times New Roman" w:hAnsi="Times New Roman" w:cs="Times New Roman"/>
          <w:color w:val="000000"/>
          <w:sz w:val="20"/>
          <w:szCs w:val="20"/>
        </w:rPr>
      </w:pPr>
      <w:r w:rsidRPr="000F63A9">
        <w:rPr>
          <w:rFonts w:ascii="Times New Roman" w:hAnsi="Times New Roman" w:cs="Times New Roman"/>
          <w:color w:val="000000"/>
          <w:sz w:val="20"/>
          <w:szCs w:val="20"/>
        </w:rPr>
        <w:t>В бюджете района в 2023 году действовали 54 муниципальные программы. В Поддорском муниципальном районе 23, в Белебелковском сельском поселении - 13, в Поддорском поселении – 10, в Селеевском - 8 программ. При утвержденном плане по муниципальным программам 233496,5 тыс. руб., освоено 229 612,5тыс. рублей или 98,3%.</w:t>
      </w:r>
    </w:p>
    <w:p w:rsidR="00394258" w:rsidRPr="000F63A9" w:rsidRDefault="00394258" w:rsidP="000F63A9">
      <w:pPr>
        <w:spacing w:after="0" w:line="240" w:lineRule="auto"/>
        <w:ind w:left="-1276" w:firstLine="283"/>
        <w:jc w:val="both"/>
        <w:rPr>
          <w:rFonts w:ascii="Times New Roman" w:hAnsi="Times New Roman" w:cs="Times New Roman"/>
          <w:color w:val="000000"/>
          <w:sz w:val="20"/>
          <w:szCs w:val="20"/>
        </w:rPr>
      </w:pPr>
      <w:r w:rsidRPr="000F63A9">
        <w:rPr>
          <w:rFonts w:ascii="Times New Roman" w:hAnsi="Times New Roman" w:cs="Times New Roman"/>
          <w:color w:val="000000"/>
          <w:sz w:val="20"/>
          <w:szCs w:val="20"/>
        </w:rPr>
        <w:t>В 2023 году район принимал участие в реализации 12 государственных программ, что позволило привлечь в бюджет района из федерального и областного бюджетов более 77,6 млн. рублей.</w:t>
      </w:r>
    </w:p>
    <w:p w:rsidR="00394258" w:rsidRPr="000F63A9" w:rsidRDefault="00394258" w:rsidP="000F63A9">
      <w:pPr>
        <w:spacing w:after="0" w:line="240" w:lineRule="auto"/>
        <w:ind w:left="-1276" w:firstLine="283"/>
        <w:jc w:val="both"/>
        <w:rPr>
          <w:rFonts w:ascii="Times New Roman" w:hAnsi="Times New Roman" w:cs="Times New Roman"/>
          <w:color w:val="000000"/>
          <w:sz w:val="20"/>
          <w:szCs w:val="20"/>
        </w:rPr>
      </w:pPr>
      <w:r w:rsidRPr="000F63A9">
        <w:rPr>
          <w:rFonts w:ascii="Times New Roman" w:hAnsi="Times New Roman" w:cs="Times New Roman"/>
          <w:color w:val="000000"/>
          <w:sz w:val="20"/>
          <w:szCs w:val="20"/>
        </w:rPr>
        <w:t>В 2023 году район принимал участие в реализации 4 федеральных проектах, в которых освоено 1 364,7 тыс. рублей.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color w:val="000000"/>
          <w:sz w:val="20"/>
          <w:szCs w:val="20"/>
        </w:rPr>
        <w:t>Было обеспечено своевременное финансирование всех публичных обязательств.</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На 01.01.2024 года отсутствует просроченная кредиторская задолженность.</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Обеспечено выполнение целевых показателей по увеличению оплаты труда отдельных категорий работников согласно Указам Президента Российской Федерации.</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Между правительством Новгородской области и Администрацией района 03 апреля 2023 года было заключено Соглашение об осуществлении мер, направленных на социально-экономическое развитие Поддорского муниципального района Новгородской области, которым предусмотрен ряд обязательств муниципального района. Почти все принятые обязательства выполнены.</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дальнейшем наша работа будет направлена на исполнение всех, предусмотренных Соглашением обязательств, и реализацию мер, направленных на социально-экономическое развитие района в целом.</w:t>
      </w:r>
    </w:p>
    <w:p w:rsidR="00394258" w:rsidRPr="000F63A9" w:rsidRDefault="00394258" w:rsidP="000F63A9">
      <w:pPr>
        <w:spacing w:after="0" w:line="240" w:lineRule="auto"/>
        <w:ind w:left="-1276" w:firstLine="283"/>
        <w:jc w:val="both"/>
        <w:rPr>
          <w:rFonts w:ascii="Times New Roman" w:hAnsi="Times New Roman" w:cs="Times New Roman"/>
          <w:sz w:val="20"/>
          <w:szCs w:val="20"/>
        </w:rPr>
      </w:pPr>
    </w:p>
    <w:p w:rsidR="00394258" w:rsidRPr="000F63A9" w:rsidRDefault="00394258" w:rsidP="000F63A9">
      <w:pPr>
        <w:spacing w:after="0" w:line="240" w:lineRule="auto"/>
        <w:ind w:left="-1276" w:firstLine="283"/>
        <w:jc w:val="center"/>
        <w:rPr>
          <w:rFonts w:ascii="Times New Roman" w:hAnsi="Times New Roman" w:cs="Times New Roman"/>
          <w:b/>
          <w:bCs/>
          <w:sz w:val="20"/>
          <w:szCs w:val="20"/>
        </w:rPr>
      </w:pPr>
      <w:r w:rsidRPr="000F63A9">
        <w:rPr>
          <w:rFonts w:ascii="Times New Roman" w:hAnsi="Times New Roman" w:cs="Times New Roman"/>
          <w:b/>
          <w:bCs/>
          <w:sz w:val="20"/>
          <w:szCs w:val="20"/>
        </w:rPr>
        <w:t>Российская Федерация</w:t>
      </w:r>
    </w:p>
    <w:p w:rsidR="00394258" w:rsidRPr="000F63A9" w:rsidRDefault="00394258" w:rsidP="000F63A9">
      <w:pPr>
        <w:spacing w:after="0" w:line="240" w:lineRule="auto"/>
        <w:ind w:left="-1276" w:firstLine="283"/>
        <w:jc w:val="center"/>
        <w:rPr>
          <w:rFonts w:ascii="Times New Roman" w:hAnsi="Times New Roman" w:cs="Times New Roman"/>
          <w:b/>
          <w:bCs/>
          <w:sz w:val="20"/>
          <w:szCs w:val="20"/>
        </w:rPr>
      </w:pPr>
      <w:r w:rsidRPr="000F63A9">
        <w:rPr>
          <w:rFonts w:ascii="Times New Roman" w:hAnsi="Times New Roman" w:cs="Times New Roman"/>
          <w:b/>
          <w:bCs/>
          <w:sz w:val="20"/>
          <w:szCs w:val="20"/>
        </w:rPr>
        <w:t>Новгородская область</w:t>
      </w:r>
    </w:p>
    <w:p w:rsidR="00394258" w:rsidRPr="000F63A9" w:rsidRDefault="00394258" w:rsidP="000F63A9">
      <w:pPr>
        <w:spacing w:after="0" w:line="240" w:lineRule="auto"/>
        <w:ind w:left="-1276" w:firstLine="283"/>
        <w:jc w:val="center"/>
        <w:rPr>
          <w:rFonts w:ascii="Times New Roman" w:hAnsi="Times New Roman" w:cs="Times New Roman"/>
          <w:b/>
          <w:sz w:val="20"/>
          <w:szCs w:val="20"/>
        </w:rPr>
      </w:pPr>
      <w:r w:rsidRPr="000F63A9">
        <w:rPr>
          <w:rFonts w:ascii="Times New Roman" w:hAnsi="Times New Roman" w:cs="Times New Roman"/>
          <w:b/>
          <w:sz w:val="20"/>
          <w:szCs w:val="20"/>
        </w:rPr>
        <w:t>ДУМА ПОДДОРСКОГО МУНИЦИПАЛЬНОГО РАЙОНА</w:t>
      </w:r>
    </w:p>
    <w:p w:rsidR="00394258" w:rsidRPr="000F63A9" w:rsidRDefault="00394258" w:rsidP="000F63A9">
      <w:pPr>
        <w:spacing w:after="0" w:line="240" w:lineRule="auto"/>
        <w:ind w:left="-1276" w:firstLine="283"/>
        <w:jc w:val="center"/>
        <w:rPr>
          <w:rFonts w:ascii="Times New Roman" w:hAnsi="Times New Roman" w:cs="Times New Roman"/>
          <w:b/>
          <w:sz w:val="20"/>
          <w:szCs w:val="20"/>
        </w:rPr>
      </w:pPr>
      <w:r w:rsidRPr="000F63A9">
        <w:rPr>
          <w:rFonts w:ascii="Times New Roman" w:hAnsi="Times New Roman" w:cs="Times New Roman"/>
          <w:b/>
          <w:sz w:val="20"/>
          <w:szCs w:val="20"/>
        </w:rPr>
        <w:t>Р Е Ш Е Н И Е</w:t>
      </w:r>
    </w:p>
    <w:p w:rsidR="00394258" w:rsidRPr="000F63A9" w:rsidRDefault="00394258" w:rsidP="000F63A9">
      <w:pPr>
        <w:spacing w:after="0" w:line="240" w:lineRule="auto"/>
        <w:ind w:left="-1276" w:firstLine="283"/>
        <w:jc w:val="center"/>
        <w:rPr>
          <w:rFonts w:ascii="Times New Roman" w:hAnsi="Times New Roman" w:cs="Times New Roman"/>
          <w:sz w:val="20"/>
          <w:szCs w:val="20"/>
        </w:rPr>
      </w:pPr>
      <w:r w:rsidRPr="000F63A9">
        <w:rPr>
          <w:rFonts w:ascii="Times New Roman" w:hAnsi="Times New Roman" w:cs="Times New Roman"/>
          <w:sz w:val="20"/>
          <w:szCs w:val="20"/>
        </w:rPr>
        <w:t>от 16.02.2024 № 251</w:t>
      </w:r>
    </w:p>
    <w:p w:rsidR="00394258" w:rsidRPr="000F63A9" w:rsidRDefault="00394258" w:rsidP="000F63A9">
      <w:pPr>
        <w:spacing w:after="0" w:line="240" w:lineRule="auto"/>
        <w:ind w:left="-1276" w:firstLine="283"/>
        <w:jc w:val="center"/>
        <w:rPr>
          <w:rFonts w:ascii="Times New Roman" w:hAnsi="Times New Roman" w:cs="Times New Roman"/>
          <w:sz w:val="20"/>
          <w:szCs w:val="20"/>
        </w:rPr>
      </w:pPr>
      <w:r w:rsidRPr="000F63A9">
        <w:rPr>
          <w:rFonts w:ascii="Times New Roman" w:hAnsi="Times New Roman" w:cs="Times New Roman"/>
          <w:sz w:val="20"/>
          <w:szCs w:val="20"/>
        </w:rPr>
        <w:t>с. Поддорье</w:t>
      </w:r>
    </w:p>
    <w:p w:rsidR="00394258" w:rsidRPr="000F63A9" w:rsidRDefault="00394258" w:rsidP="000F63A9">
      <w:pPr>
        <w:spacing w:after="0" w:line="240" w:lineRule="auto"/>
        <w:ind w:left="-1276" w:firstLine="283"/>
        <w:jc w:val="center"/>
        <w:rPr>
          <w:rFonts w:ascii="Times New Roman" w:hAnsi="Times New Roman" w:cs="Times New Roman"/>
          <w:b/>
          <w:sz w:val="20"/>
          <w:szCs w:val="20"/>
        </w:rPr>
      </w:pPr>
      <w:r w:rsidRPr="000F63A9">
        <w:rPr>
          <w:rFonts w:ascii="Times New Roman" w:hAnsi="Times New Roman" w:cs="Times New Roman"/>
          <w:b/>
          <w:sz w:val="20"/>
          <w:szCs w:val="20"/>
        </w:rPr>
        <w:t>О деятельности пункта полиции по Поддорскому району МО МВД России «Старорусский» за 2023 год</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Заслушав информацию Демина Алексея Александровича, заместителя начальника полиции по охране общественного порядка МО МВД «Старорусский»,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Дума Поддорского муниципального района</w:t>
      </w:r>
    </w:p>
    <w:p w:rsidR="00394258" w:rsidRPr="000F63A9" w:rsidRDefault="00394258" w:rsidP="000F63A9">
      <w:pPr>
        <w:spacing w:after="0" w:line="240" w:lineRule="auto"/>
        <w:ind w:left="-1276" w:firstLine="283"/>
        <w:jc w:val="both"/>
        <w:rPr>
          <w:rFonts w:ascii="Times New Roman" w:hAnsi="Times New Roman" w:cs="Times New Roman"/>
          <w:b/>
          <w:bCs/>
          <w:sz w:val="20"/>
          <w:szCs w:val="20"/>
        </w:rPr>
      </w:pPr>
      <w:r w:rsidRPr="000F63A9">
        <w:rPr>
          <w:rFonts w:ascii="Times New Roman" w:hAnsi="Times New Roman" w:cs="Times New Roman"/>
          <w:b/>
          <w:bCs/>
          <w:sz w:val="20"/>
          <w:szCs w:val="20"/>
        </w:rPr>
        <w:t>РЕШИЛА: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1. Отчет принять к сведению.</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2. Опубликовать настоящее постановление на официальном сайте Администрации муниципального района в информационно-телекоммуникационной сети «Интернет» (https://admpoddore.gosuslugi.ru/).</w:t>
      </w:r>
    </w:p>
    <w:p w:rsidR="00394258" w:rsidRPr="000F63A9" w:rsidRDefault="00394258" w:rsidP="000F63A9">
      <w:pPr>
        <w:spacing w:after="0" w:line="240" w:lineRule="auto"/>
        <w:ind w:left="-1276" w:firstLine="283"/>
        <w:jc w:val="both"/>
        <w:rPr>
          <w:rFonts w:ascii="Times New Roman" w:hAnsi="Times New Roman" w:cs="Times New Roman"/>
          <w:sz w:val="20"/>
          <w:szCs w:val="20"/>
        </w:rPr>
      </w:pPr>
    </w:p>
    <w:p w:rsidR="00394258" w:rsidRPr="000F63A9" w:rsidRDefault="00394258" w:rsidP="000F63A9">
      <w:pPr>
        <w:spacing w:after="0" w:line="240" w:lineRule="auto"/>
        <w:ind w:left="-1276" w:firstLine="283"/>
        <w:jc w:val="both"/>
        <w:rPr>
          <w:rFonts w:ascii="Times New Roman" w:hAnsi="Times New Roman" w:cs="Times New Roman"/>
          <w:b/>
          <w:sz w:val="20"/>
          <w:szCs w:val="20"/>
        </w:rPr>
      </w:pPr>
      <w:r w:rsidRPr="000F63A9">
        <w:rPr>
          <w:rFonts w:ascii="Times New Roman" w:hAnsi="Times New Roman" w:cs="Times New Roman"/>
          <w:b/>
          <w:sz w:val="20"/>
          <w:szCs w:val="20"/>
        </w:rPr>
        <w:t>Глава</w:t>
      </w:r>
      <w:r w:rsidR="000F63A9" w:rsidRPr="000F63A9">
        <w:rPr>
          <w:rFonts w:ascii="Times New Roman" w:hAnsi="Times New Roman" w:cs="Times New Roman"/>
          <w:b/>
          <w:sz w:val="20"/>
          <w:szCs w:val="20"/>
        </w:rPr>
        <w:t xml:space="preserve"> </w:t>
      </w:r>
      <w:r w:rsidRPr="000F63A9">
        <w:rPr>
          <w:rFonts w:ascii="Times New Roman" w:hAnsi="Times New Roman" w:cs="Times New Roman"/>
          <w:b/>
          <w:sz w:val="20"/>
          <w:szCs w:val="20"/>
        </w:rPr>
        <w:t>муниципального района</w:t>
      </w:r>
      <w:r w:rsidR="000F63A9">
        <w:rPr>
          <w:rFonts w:ascii="Times New Roman" w:hAnsi="Times New Roman" w:cs="Times New Roman"/>
          <w:b/>
          <w:sz w:val="20"/>
          <w:szCs w:val="20"/>
        </w:rPr>
        <w:t xml:space="preserve"> </w:t>
      </w:r>
      <w:r w:rsidR="000F63A9" w:rsidRPr="000F63A9">
        <w:rPr>
          <w:rFonts w:ascii="Times New Roman" w:hAnsi="Times New Roman" w:cs="Times New Roman"/>
          <w:b/>
          <w:sz w:val="20"/>
          <w:szCs w:val="20"/>
        </w:rPr>
        <w:t xml:space="preserve">                                                                                                                            </w:t>
      </w:r>
      <w:r w:rsidRPr="000F63A9">
        <w:rPr>
          <w:rFonts w:ascii="Times New Roman" w:hAnsi="Times New Roman" w:cs="Times New Roman"/>
          <w:b/>
          <w:sz w:val="20"/>
          <w:szCs w:val="20"/>
        </w:rPr>
        <w:t>Е.В. Панина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b/>
          <w:bCs/>
          <w:sz w:val="20"/>
          <w:szCs w:val="20"/>
        </w:rPr>
        <w:t>Председатель Думы</w:t>
      </w:r>
      <w:r w:rsidR="000F63A9" w:rsidRPr="000F63A9">
        <w:rPr>
          <w:rFonts w:ascii="Times New Roman" w:hAnsi="Times New Roman" w:cs="Times New Roman"/>
          <w:b/>
          <w:bCs/>
          <w:sz w:val="20"/>
          <w:szCs w:val="20"/>
        </w:rPr>
        <w:t xml:space="preserve"> </w:t>
      </w:r>
      <w:r w:rsidRPr="000F63A9">
        <w:rPr>
          <w:rFonts w:ascii="Times New Roman" w:hAnsi="Times New Roman" w:cs="Times New Roman"/>
          <w:b/>
          <w:sz w:val="20"/>
          <w:szCs w:val="20"/>
        </w:rPr>
        <w:t>Поддорского муниципального района</w:t>
      </w:r>
      <w:r w:rsidR="000F63A9" w:rsidRPr="000F63A9">
        <w:rPr>
          <w:rFonts w:ascii="Times New Roman" w:hAnsi="Times New Roman" w:cs="Times New Roman"/>
          <w:b/>
          <w:sz w:val="20"/>
          <w:szCs w:val="20"/>
        </w:rPr>
        <w:t xml:space="preserve">                                                                        </w:t>
      </w:r>
      <w:r w:rsidR="000F63A9">
        <w:rPr>
          <w:rFonts w:ascii="Times New Roman" w:hAnsi="Times New Roman" w:cs="Times New Roman"/>
          <w:b/>
          <w:sz w:val="20"/>
          <w:szCs w:val="20"/>
        </w:rPr>
        <w:t xml:space="preserve"> </w:t>
      </w:r>
      <w:r w:rsidRPr="000F63A9">
        <w:rPr>
          <w:rFonts w:ascii="Times New Roman" w:hAnsi="Times New Roman" w:cs="Times New Roman"/>
          <w:b/>
          <w:sz w:val="20"/>
          <w:szCs w:val="20"/>
        </w:rPr>
        <w:t>Т.Н. Крутова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p>
    <w:p w:rsidR="00394258" w:rsidRPr="000F63A9" w:rsidRDefault="00394258" w:rsidP="000F63A9">
      <w:pPr>
        <w:spacing w:after="0" w:line="240" w:lineRule="auto"/>
        <w:ind w:left="-1276" w:firstLine="283"/>
        <w:jc w:val="center"/>
        <w:rPr>
          <w:rFonts w:ascii="Times New Roman" w:hAnsi="Times New Roman" w:cs="Times New Roman"/>
          <w:b/>
          <w:bCs/>
          <w:sz w:val="20"/>
          <w:szCs w:val="20"/>
        </w:rPr>
      </w:pPr>
      <w:r w:rsidRPr="000F63A9">
        <w:rPr>
          <w:rFonts w:ascii="Times New Roman" w:hAnsi="Times New Roman" w:cs="Times New Roman"/>
          <w:b/>
          <w:bCs/>
          <w:sz w:val="20"/>
          <w:szCs w:val="20"/>
        </w:rPr>
        <w:t>Российская Федерация</w:t>
      </w:r>
    </w:p>
    <w:p w:rsidR="00394258" w:rsidRPr="000F63A9" w:rsidRDefault="00394258" w:rsidP="000F63A9">
      <w:pPr>
        <w:spacing w:after="0" w:line="240" w:lineRule="auto"/>
        <w:ind w:left="-1276" w:firstLine="283"/>
        <w:jc w:val="center"/>
        <w:rPr>
          <w:rFonts w:ascii="Times New Roman" w:hAnsi="Times New Roman" w:cs="Times New Roman"/>
          <w:b/>
          <w:bCs/>
          <w:sz w:val="20"/>
          <w:szCs w:val="20"/>
        </w:rPr>
      </w:pPr>
      <w:r w:rsidRPr="000F63A9">
        <w:rPr>
          <w:rFonts w:ascii="Times New Roman" w:hAnsi="Times New Roman" w:cs="Times New Roman"/>
          <w:b/>
          <w:bCs/>
          <w:sz w:val="20"/>
          <w:szCs w:val="20"/>
        </w:rPr>
        <w:t>Новгородская область</w:t>
      </w:r>
    </w:p>
    <w:p w:rsidR="00394258" w:rsidRPr="000F63A9" w:rsidRDefault="00394258" w:rsidP="000F63A9">
      <w:pPr>
        <w:spacing w:after="0" w:line="240" w:lineRule="auto"/>
        <w:ind w:left="-1276" w:firstLine="283"/>
        <w:jc w:val="center"/>
        <w:rPr>
          <w:rFonts w:ascii="Times New Roman" w:hAnsi="Times New Roman" w:cs="Times New Roman"/>
          <w:b/>
          <w:sz w:val="20"/>
          <w:szCs w:val="20"/>
        </w:rPr>
      </w:pPr>
      <w:r w:rsidRPr="000F63A9">
        <w:rPr>
          <w:rFonts w:ascii="Times New Roman" w:hAnsi="Times New Roman" w:cs="Times New Roman"/>
          <w:b/>
          <w:sz w:val="20"/>
          <w:szCs w:val="20"/>
        </w:rPr>
        <w:t>ДУМА ПОДДОРСКОГО МУНИЦИПАЛЬНОГО РАЙОНА</w:t>
      </w:r>
    </w:p>
    <w:p w:rsidR="00394258" w:rsidRPr="000F63A9" w:rsidRDefault="00394258" w:rsidP="000F63A9">
      <w:pPr>
        <w:spacing w:after="0" w:line="240" w:lineRule="auto"/>
        <w:ind w:left="-1276" w:firstLine="283"/>
        <w:jc w:val="center"/>
        <w:rPr>
          <w:rFonts w:ascii="Times New Roman" w:hAnsi="Times New Roman" w:cs="Times New Roman"/>
          <w:b/>
          <w:sz w:val="20"/>
          <w:szCs w:val="20"/>
        </w:rPr>
      </w:pPr>
      <w:r w:rsidRPr="000F63A9">
        <w:rPr>
          <w:rFonts w:ascii="Times New Roman" w:hAnsi="Times New Roman" w:cs="Times New Roman"/>
          <w:b/>
          <w:sz w:val="20"/>
          <w:szCs w:val="20"/>
        </w:rPr>
        <w:t>Р Е Ш Е Н И Е</w:t>
      </w:r>
    </w:p>
    <w:p w:rsidR="00394258" w:rsidRPr="000F63A9" w:rsidRDefault="00394258" w:rsidP="000F63A9">
      <w:pPr>
        <w:spacing w:after="0" w:line="240" w:lineRule="auto"/>
        <w:ind w:left="-1276" w:firstLine="283"/>
        <w:jc w:val="center"/>
        <w:rPr>
          <w:rFonts w:ascii="Times New Roman" w:hAnsi="Times New Roman" w:cs="Times New Roman"/>
          <w:sz w:val="20"/>
          <w:szCs w:val="20"/>
        </w:rPr>
      </w:pPr>
      <w:r w:rsidRPr="000F63A9">
        <w:rPr>
          <w:rFonts w:ascii="Times New Roman" w:hAnsi="Times New Roman" w:cs="Times New Roman"/>
          <w:sz w:val="20"/>
          <w:szCs w:val="20"/>
        </w:rPr>
        <w:t>от 16.02.2024 № 252</w:t>
      </w:r>
    </w:p>
    <w:p w:rsidR="00394258" w:rsidRPr="000F63A9" w:rsidRDefault="00394258" w:rsidP="000F63A9">
      <w:pPr>
        <w:spacing w:after="0" w:line="240" w:lineRule="auto"/>
        <w:ind w:left="-1276" w:firstLine="283"/>
        <w:jc w:val="center"/>
        <w:rPr>
          <w:rFonts w:ascii="Times New Roman" w:hAnsi="Times New Roman" w:cs="Times New Roman"/>
          <w:sz w:val="20"/>
          <w:szCs w:val="20"/>
        </w:rPr>
      </w:pPr>
      <w:r w:rsidRPr="000F63A9">
        <w:rPr>
          <w:rFonts w:ascii="Times New Roman" w:hAnsi="Times New Roman" w:cs="Times New Roman"/>
          <w:sz w:val="20"/>
          <w:szCs w:val="20"/>
        </w:rPr>
        <w:t>с. Поддорье</w:t>
      </w:r>
    </w:p>
    <w:p w:rsidR="00394258" w:rsidRPr="000F63A9" w:rsidRDefault="00394258" w:rsidP="000F63A9">
      <w:pPr>
        <w:spacing w:after="0" w:line="240" w:lineRule="auto"/>
        <w:ind w:left="-1276" w:firstLine="283"/>
        <w:jc w:val="center"/>
        <w:rPr>
          <w:rFonts w:ascii="Times New Roman" w:hAnsi="Times New Roman" w:cs="Times New Roman"/>
          <w:b/>
          <w:sz w:val="20"/>
          <w:szCs w:val="20"/>
        </w:rPr>
      </w:pPr>
      <w:r w:rsidRPr="000F63A9">
        <w:rPr>
          <w:rFonts w:ascii="Times New Roman" w:hAnsi="Times New Roman" w:cs="Times New Roman"/>
          <w:b/>
          <w:sz w:val="20"/>
          <w:szCs w:val="20"/>
        </w:rPr>
        <w:t>О работе Контрольно - счетной Палаты Поддорского муниципального района за 2023 год</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соответствии с пунктом 7 раздела 4 Положения о Контрольно-счетной Палате Поддорского муниципального района, утвержденного решением Думы Поддорского муниципального района от 02.12.2011 № 469</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Дума Поддорского муниципального района</w:t>
      </w:r>
    </w:p>
    <w:p w:rsidR="00394258" w:rsidRPr="000F63A9" w:rsidRDefault="00394258" w:rsidP="000F63A9">
      <w:pPr>
        <w:spacing w:after="0" w:line="240" w:lineRule="auto"/>
        <w:ind w:left="-1276" w:firstLine="283"/>
        <w:jc w:val="both"/>
        <w:rPr>
          <w:rFonts w:ascii="Times New Roman" w:hAnsi="Times New Roman" w:cs="Times New Roman"/>
          <w:b/>
          <w:bCs/>
          <w:sz w:val="20"/>
          <w:szCs w:val="20"/>
        </w:rPr>
      </w:pPr>
      <w:r w:rsidRPr="000F63A9">
        <w:rPr>
          <w:rFonts w:ascii="Times New Roman" w:hAnsi="Times New Roman" w:cs="Times New Roman"/>
          <w:b/>
          <w:bCs/>
          <w:sz w:val="20"/>
          <w:szCs w:val="20"/>
        </w:rPr>
        <w:t>РЕШИЛА: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1.Отчет о работе Контрольно-счетной Палаты Поддорского муниципального района за 2023 год принять к сведению.</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2. Опубликовать настоящее постановление на официальном сайте Администрации муниципального района в информационно-телекоммуникационной сети «Интернет» (https://admpoddore.gosuslugi.ru/).</w:t>
      </w:r>
    </w:p>
    <w:p w:rsidR="000F63A9" w:rsidRPr="000F63A9" w:rsidRDefault="000F63A9" w:rsidP="000F63A9">
      <w:pPr>
        <w:spacing w:after="0" w:line="240" w:lineRule="auto"/>
        <w:ind w:left="-1276" w:firstLine="283"/>
        <w:jc w:val="both"/>
        <w:rPr>
          <w:rFonts w:ascii="Times New Roman" w:hAnsi="Times New Roman" w:cs="Times New Roman"/>
          <w:sz w:val="20"/>
          <w:szCs w:val="20"/>
        </w:rPr>
      </w:pPr>
    </w:p>
    <w:p w:rsidR="00394258" w:rsidRPr="000F63A9" w:rsidRDefault="00394258" w:rsidP="000F63A9">
      <w:pPr>
        <w:spacing w:after="0" w:line="240" w:lineRule="auto"/>
        <w:ind w:left="-1276" w:firstLine="283"/>
        <w:jc w:val="both"/>
        <w:rPr>
          <w:rFonts w:ascii="Times New Roman" w:hAnsi="Times New Roman" w:cs="Times New Roman"/>
          <w:b/>
          <w:sz w:val="20"/>
          <w:szCs w:val="20"/>
        </w:rPr>
      </w:pPr>
      <w:r w:rsidRPr="000F63A9">
        <w:rPr>
          <w:rFonts w:ascii="Times New Roman" w:hAnsi="Times New Roman" w:cs="Times New Roman"/>
          <w:b/>
          <w:sz w:val="20"/>
          <w:szCs w:val="20"/>
        </w:rPr>
        <w:t>Глава</w:t>
      </w:r>
      <w:r w:rsidR="000F63A9" w:rsidRPr="000F63A9">
        <w:rPr>
          <w:rFonts w:ascii="Times New Roman" w:hAnsi="Times New Roman" w:cs="Times New Roman"/>
          <w:b/>
          <w:sz w:val="20"/>
          <w:szCs w:val="20"/>
        </w:rPr>
        <w:t xml:space="preserve"> </w:t>
      </w:r>
      <w:r w:rsidRPr="000F63A9">
        <w:rPr>
          <w:rFonts w:ascii="Times New Roman" w:hAnsi="Times New Roman" w:cs="Times New Roman"/>
          <w:b/>
          <w:sz w:val="20"/>
          <w:szCs w:val="20"/>
        </w:rPr>
        <w:t>муниципального района</w:t>
      </w:r>
      <w:r w:rsidR="000F63A9" w:rsidRPr="000F63A9">
        <w:rPr>
          <w:rFonts w:ascii="Times New Roman" w:hAnsi="Times New Roman" w:cs="Times New Roman"/>
          <w:b/>
          <w:sz w:val="20"/>
          <w:szCs w:val="20"/>
        </w:rPr>
        <w:t xml:space="preserve">                                                                                                                          </w:t>
      </w:r>
      <w:r w:rsidR="000F63A9">
        <w:rPr>
          <w:rFonts w:ascii="Times New Roman" w:hAnsi="Times New Roman" w:cs="Times New Roman"/>
          <w:b/>
          <w:sz w:val="20"/>
          <w:szCs w:val="20"/>
        </w:rPr>
        <w:t xml:space="preserve"> </w:t>
      </w:r>
      <w:r w:rsidRPr="000F63A9">
        <w:rPr>
          <w:rFonts w:ascii="Times New Roman" w:hAnsi="Times New Roman" w:cs="Times New Roman"/>
          <w:b/>
          <w:sz w:val="20"/>
          <w:szCs w:val="20"/>
        </w:rPr>
        <w:t>Е.В. Панина</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b/>
          <w:bCs/>
          <w:sz w:val="20"/>
          <w:szCs w:val="20"/>
        </w:rPr>
        <w:t>Председатель Думы</w:t>
      </w:r>
      <w:r w:rsidR="000F63A9" w:rsidRPr="000F63A9">
        <w:rPr>
          <w:rFonts w:ascii="Times New Roman" w:hAnsi="Times New Roman" w:cs="Times New Roman"/>
          <w:b/>
          <w:bCs/>
          <w:sz w:val="20"/>
          <w:szCs w:val="20"/>
        </w:rPr>
        <w:t xml:space="preserve"> </w:t>
      </w:r>
      <w:r w:rsidRPr="000F63A9">
        <w:rPr>
          <w:rFonts w:ascii="Times New Roman" w:hAnsi="Times New Roman" w:cs="Times New Roman"/>
          <w:b/>
          <w:sz w:val="20"/>
          <w:szCs w:val="20"/>
        </w:rPr>
        <w:t>Поддорского муниципального района</w:t>
      </w:r>
      <w:r w:rsidR="000F63A9" w:rsidRPr="000F63A9">
        <w:rPr>
          <w:rFonts w:ascii="Times New Roman" w:hAnsi="Times New Roman" w:cs="Times New Roman"/>
          <w:b/>
          <w:sz w:val="20"/>
          <w:szCs w:val="20"/>
        </w:rPr>
        <w:t xml:space="preserve">                                                                       </w:t>
      </w:r>
      <w:r w:rsidR="000F63A9">
        <w:rPr>
          <w:rFonts w:ascii="Times New Roman" w:hAnsi="Times New Roman" w:cs="Times New Roman"/>
          <w:b/>
          <w:sz w:val="20"/>
          <w:szCs w:val="20"/>
        </w:rPr>
        <w:t xml:space="preserve"> </w:t>
      </w:r>
      <w:r w:rsidRPr="000F63A9">
        <w:rPr>
          <w:rFonts w:ascii="Times New Roman" w:hAnsi="Times New Roman" w:cs="Times New Roman"/>
          <w:b/>
          <w:sz w:val="20"/>
          <w:szCs w:val="20"/>
        </w:rPr>
        <w:t>Т.Н. Крутова</w:t>
      </w:r>
    </w:p>
    <w:p w:rsidR="00394258" w:rsidRPr="000F63A9" w:rsidRDefault="00394258" w:rsidP="000F63A9">
      <w:pPr>
        <w:spacing w:after="0" w:line="240" w:lineRule="auto"/>
        <w:ind w:left="-1276" w:firstLine="283"/>
        <w:jc w:val="center"/>
        <w:rPr>
          <w:rFonts w:ascii="Times New Roman" w:hAnsi="Times New Roman" w:cs="Times New Roman"/>
          <w:b/>
          <w:spacing w:val="4"/>
          <w:sz w:val="20"/>
          <w:szCs w:val="20"/>
        </w:rPr>
      </w:pPr>
      <w:r w:rsidRPr="000F63A9">
        <w:rPr>
          <w:rFonts w:ascii="Times New Roman" w:hAnsi="Times New Roman" w:cs="Times New Roman"/>
          <w:b/>
          <w:spacing w:val="4"/>
          <w:sz w:val="20"/>
          <w:szCs w:val="20"/>
        </w:rPr>
        <w:lastRenderedPageBreak/>
        <w:t>Отчет</w:t>
      </w:r>
      <w:r w:rsidR="000F63A9" w:rsidRPr="000F63A9">
        <w:rPr>
          <w:rFonts w:ascii="Times New Roman" w:hAnsi="Times New Roman" w:cs="Times New Roman"/>
          <w:b/>
          <w:spacing w:val="4"/>
          <w:sz w:val="20"/>
          <w:szCs w:val="20"/>
        </w:rPr>
        <w:t xml:space="preserve"> </w:t>
      </w:r>
      <w:r w:rsidRPr="000F63A9">
        <w:rPr>
          <w:rFonts w:ascii="Times New Roman" w:hAnsi="Times New Roman" w:cs="Times New Roman"/>
          <w:b/>
          <w:spacing w:val="4"/>
          <w:sz w:val="20"/>
          <w:szCs w:val="20"/>
        </w:rPr>
        <w:t>о работе Контрольно-счетной Палаты Поддорского муниципального</w:t>
      </w:r>
      <w:r w:rsidR="000F63A9" w:rsidRPr="000F63A9">
        <w:rPr>
          <w:rFonts w:ascii="Times New Roman" w:hAnsi="Times New Roman" w:cs="Times New Roman"/>
          <w:b/>
          <w:spacing w:val="4"/>
          <w:sz w:val="20"/>
          <w:szCs w:val="20"/>
        </w:rPr>
        <w:t xml:space="preserve"> </w:t>
      </w:r>
      <w:r w:rsidRPr="000F63A9">
        <w:rPr>
          <w:rFonts w:ascii="Times New Roman" w:hAnsi="Times New Roman" w:cs="Times New Roman"/>
          <w:b/>
          <w:spacing w:val="4"/>
          <w:sz w:val="20"/>
          <w:szCs w:val="20"/>
        </w:rPr>
        <w:t>района за 2023 год</w:t>
      </w:r>
    </w:p>
    <w:p w:rsidR="00394258" w:rsidRPr="000F63A9" w:rsidRDefault="00394258" w:rsidP="000F63A9">
      <w:pPr>
        <w:spacing w:after="0" w:line="240" w:lineRule="auto"/>
        <w:ind w:left="-1276" w:firstLine="283"/>
        <w:jc w:val="center"/>
        <w:rPr>
          <w:rFonts w:ascii="Times New Roman" w:hAnsi="Times New Roman" w:cs="Times New Roman"/>
          <w:b/>
          <w:spacing w:val="4"/>
          <w:sz w:val="20"/>
          <w:szCs w:val="20"/>
        </w:rPr>
      </w:pPr>
      <w:r w:rsidRPr="000F63A9">
        <w:rPr>
          <w:rFonts w:ascii="Times New Roman" w:hAnsi="Times New Roman" w:cs="Times New Roman"/>
          <w:b/>
          <w:spacing w:val="4"/>
          <w:sz w:val="20"/>
          <w:szCs w:val="20"/>
        </w:rPr>
        <w:t>1.Общие положения</w:t>
      </w:r>
    </w:p>
    <w:p w:rsidR="00394258" w:rsidRPr="000F63A9" w:rsidRDefault="00394258" w:rsidP="000F63A9">
      <w:pPr>
        <w:spacing w:after="0" w:line="240" w:lineRule="auto"/>
        <w:ind w:left="-1276" w:firstLine="283"/>
        <w:jc w:val="both"/>
        <w:rPr>
          <w:rFonts w:ascii="Times New Roman" w:hAnsi="Times New Roman" w:cs="Times New Roman"/>
          <w:spacing w:val="4"/>
          <w:sz w:val="20"/>
          <w:szCs w:val="20"/>
        </w:rPr>
      </w:pPr>
      <w:r w:rsidRPr="000F63A9">
        <w:rPr>
          <w:rFonts w:ascii="Times New Roman" w:hAnsi="Times New Roman" w:cs="Times New Roman"/>
          <w:spacing w:val="4"/>
          <w:sz w:val="20"/>
          <w:szCs w:val="20"/>
        </w:rPr>
        <w:t xml:space="preserve">Отчет о работе Контрольно-счетной Палаты Поддорского муниципального района (далее – Отчет) подготовлен в соответствии с требованиями </w:t>
      </w:r>
      <w:r w:rsidRPr="000F63A9">
        <w:rPr>
          <w:rFonts w:ascii="Times New Roman" w:hAnsi="Times New Roman" w:cs="Times New Roman"/>
          <w:sz w:val="20"/>
          <w:szCs w:val="20"/>
        </w:rPr>
        <w:t xml:space="preserve">пункта 7 раздела 4 решения Думы муниципального района от 02.12.2011 № 469 «О Контрольно-счетной Палате» </w:t>
      </w:r>
      <w:r w:rsidRPr="000F63A9">
        <w:rPr>
          <w:rFonts w:ascii="Times New Roman" w:hAnsi="Times New Roman" w:cs="Times New Roman"/>
          <w:spacing w:val="4"/>
          <w:sz w:val="20"/>
          <w:szCs w:val="20"/>
        </w:rPr>
        <w:t>и отражает обобщающие сведения о результатах деятельности Контрольно-счетной Палаты Поддорского муниципального района в 2023 году.</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соответствии с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Поддорского муниципального района, решением Думы муниципального района от 02.12.2011 № 469 «О Контрольно-счетной Палате» в отчетном периоде Контрольно-счетной Платой Поддорского муниципального района (далее – Контрольно-счетная Палата) внешний муниципальный финансовый контроль осуществлялся за формированием и исполнением бюджета муниципального района и бюджетов сельских поселений.</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соответствии с решением Думы Поддорского муниципального района от 29.12.2022 № 179 «О принятии к осуществлению полномочий Контрольно-счетных органов сельских поселений по осуществлению внешнего муниципального финансового контроля» заключены соглашения с Администрациями трех сельских поселений района о передаче полномочий по осуществлению внешнего муниципального финансового контроля Контрольно-счетной Палате на 2023 год.</w:t>
      </w:r>
    </w:p>
    <w:p w:rsidR="00394258" w:rsidRPr="000F63A9" w:rsidRDefault="00394258" w:rsidP="000F63A9">
      <w:pPr>
        <w:spacing w:after="0" w:line="240" w:lineRule="auto"/>
        <w:ind w:left="-1276" w:firstLine="283"/>
        <w:jc w:val="both"/>
        <w:rPr>
          <w:rFonts w:ascii="Times New Roman" w:hAnsi="Times New Roman" w:cs="Times New Roman"/>
          <w:spacing w:val="4"/>
          <w:sz w:val="20"/>
          <w:szCs w:val="20"/>
        </w:rPr>
      </w:pPr>
      <w:r w:rsidRPr="000F63A9">
        <w:rPr>
          <w:rFonts w:ascii="Times New Roman" w:hAnsi="Times New Roman" w:cs="Times New Roman"/>
          <w:spacing w:val="4"/>
          <w:sz w:val="20"/>
          <w:szCs w:val="20"/>
        </w:rPr>
        <w:t>Деятельность Контрольно-счетной Палаты в 2023 году, осуществлялась в соответствии с годовым планом работы, утвержденным председателем Контрольно-счетной Палаты и согласованным с председателем Думы и Главой муниципального района. Мероприятия плана работы были сформированы, исходя из необходимости обеспечения внешнего финансового контроля за формированием и исполнением бюджета муниципального района и бюджетов сельских поселений, с учетом результатов, ранее проведенных контрольных и экспертно-аналитических мероприятий, а также на основании предложений Главы муниципального района и Счетной палаты Новгородской области.</w:t>
      </w:r>
    </w:p>
    <w:p w:rsidR="00394258" w:rsidRPr="000F63A9" w:rsidRDefault="00394258" w:rsidP="000F63A9">
      <w:pPr>
        <w:spacing w:after="0" w:line="240" w:lineRule="auto"/>
        <w:ind w:left="-1276" w:firstLine="283"/>
        <w:jc w:val="both"/>
        <w:rPr>
          <w:rFonts w:ascii="Times New Roman" w:hAnsi="Times New Roman" w:cs="Times New Roman"/>
          <w:spacing w:val="4"/>
          <w:sz w:val="20"/>
          <w:szCs w:val="20"/>
        </w:rPr>
      </w:pPr>
      <w:r w:rsidRPr="000F63A9">
        <w:rPr>
          <w:rFonts w:ascii="Times New Roman" w:hAnsi="Times New Roman" w:cs="Times New Roman"/>
          <w:spacing w:val="4"/>
          <w:sz w:val="20"/>
          <w:szCs w:val="20"/>
        </w:rPr>
        <w:t>В течение года в план работы Контрольно-счётной палаты были внесены изменения два раза: в связи с корректировкой даты проведения контрольных мероприятий и включением в план работы экспертно-аналитического мероприятия.</w:t>
      </w:r>
    </w:p>
    <w:p w:rsidR="00394258" w:rsidRPr="000F63A9" w:rsidRDefault="00394258" w:rsidP="000F63A9">
      <w:pPr>
        <w:spacing w:after="0" w:line="240" w:lineRule="auto"/>
        <w:ind w:left="-1276" w:firstLine="283"/>
        <w:jc w:val="both"/>
        <w:rPr>
          <w:rFonts w:ascii="Times New Roman" w:hAnsi="Times New Roman" w:cs="Times New Roman"/>
          <w:spacing w:val="-5"/>
          <w:sz w:val="20"/>
          <w:szCs w:val="20"/>
        </w:rPr>
      </w:pPr>
      <w:r w:rsidRPr="000F63A9">
        <w:rPr>
          <w:rFonts w:ascii="Times New Roman" w:hAnsi="Times New Roman" w:cs="Times New Roman"/>
          <w:sz w:val="20"/>
          <w:szCs w:val="20"/>
        </w:rPr>
        <w:t>Являясь постоянно действующим органом внешнего муниципального финансового контроля, Контрольно-счетная Палата в своей деятельности основывается на принципах</w:t>
      </w:r>
      <w:r w:rsidRPr="000F63A9">
        <w:rPr>
          <w:rFonts w:ascii="Times New Roman" w:hAnsi="Times New Roman" w:cs="Times New Roman"/>
          <w:spacing w:val="-5"/>
          <w:sz w:val="20"/>
          <w:szCs w:val="20"/>
        </w:rPr>
        <w:t xml:space="preserve"> законности, объективности, эффективности, независимости, открытости и гласности.</w:t>
      </w:r>
    </w:p>
    <w:p w:rsidR="00394258" w:rsidRPr="000F63A9" w:rsidRDefault="00394258" w:rsidP="000F63A9">
      <w:pPr>
        <w:spacing w:after="0" w:line="240" w:lineRule="auto"/>
        <w:ind w:left="-1276" w:firstLine="283"/>
        <w:jc w:val="center"/>
        <w:rPr>
          <w:rFonts w:ascii="Times New Roman" w:hAnsi="Times New Roman" w:cs="Times New Roman"/>
          <w:b/>
          <w:sz w:val="20"/>
          <w:szCs w:val="20"/>
        </w:rPr>
      </w:pPr>
      <w:r w:rsidRPr="000F63A9">
        <w:rPr>
          <w:rFonts w:ascii="Times New Roman" w:hAnsi="Times New Roman" w:cs="Times New Roman"/>
          <w:b/>
          <w:sz w:val="20"/>
          <w:szCs w:val="20"/>
        </w:rPr>
        <w:t>2. Основные итоги деятельности Контрольно-счетной Палаты в 2023 году</w:t>
      </w:r>
    </w:p>
    <w:p w:rsidR="00394258" w:rsidRPr="000F63A9" w:rsidRDefault="00394258" w:rsidP="000F63A9">
      <w:pPr>
        <w:spacing w:after="0" w:line="240" w:lineRule="auto"/>
        <w:ind w:left="-1276" w:firstLine="283"/>
        <w:jc w:val="both"/>
        <w:rPr>
          <w:rFonts w:ascii="Times New Roman" w:hAnsi="Times New Roman" w:cs="Times New Roman"/>
          <w:sz w:val="20"/>
          <w:szCs w:val="20"/>
        </w:rPr>
      </w:pPr>
      <w:r w:rsidRPr="000F63A9">
        <w:rPr>
          <w:rFonts w:ascii="Times New Roman" w:hAnsi="Times New Roman" w:cs="Times New Roman"/>
          <w:sz w:val="20"/>
          <w:szCs w:val="20"/>
        </w:rPr>
        <w:t>В соответствии с предоставленными полномочиями Контрольно-счетная палата осуществляла экспертно-аналитическую и контрольную деятельность, проводила внешнюю проверку отчетов об исполнении бюджета муниципального района и сельских поселений, а также экспертизу проектов бюджетов. Всего проведено 128 экспертно-аналитических и 8 контрольных мероприятий (рис. 1).</w:t>
      </w:r>
    </w:p>
    <w:p w:rsidR="00394258" w:rsidRPr="00394258" w:rsidRDefault="00394258" w:rsidP="00394258">
      <w:pPr>
        <w:spacing w:after="0" w:line="240" w:lineRule="auto"/>
        <w:jc w:val="both"/>
        <w:rPr>
          <w:rFonts w:ascii="Times New Roman" w:hAnsi="Times New Roman" w:cs="Times New Roman"/>
          <w:sz w:val="16"/>
          <w:szCs w:val="16"/>
        </w:rPr>
      </w:pPr>
    </w:p>
    <w:p w:rsidR="00394258" w:rsidRPr="00394258" w:rsidRDefault="00A36A2E" w:rsidP="00394258">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w:pict>
          <v:roundrect id="AutoShape 36" o:spid="_x0000_s1034" style="position:absolute;left:0;text-align:left;margin-left:40.2pt;margin-top:3.3pt;width:366pt;height:33.15pt;z-index:-251645952;visibility:visible" arcsize="10923f" wrapcoords="310 -1394 -177 -697 -177 19161 -133 20903 177 22645 221 22645 21334 22645 21379 22645 21733 20903 21777 17071 21777 2090 21511 -1045 21246 -1394 310 -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" strokecolor="#4bacc6" strokeweight="5pt">
            <v:stroke linestyle="thickThin"/>
            <v:shadow color="#868686"/>
            <v:textbox style="mso-next-textbox:#AutoShape 36">
              <w:txbxContent>
                <w:p w:rsidR="00446D54" w:rsidRPr="004A4B0C" w:rsidRDefault="00446D54" w:rsidP="000F63A9">
                  <w:pPr>
                    <w:rPr>
                      <w:b/>
                    </w:rPr>
                  </w:pPr>
                  <w:r w:rsidRPr="00211FE7">
                    <w:t>Проведено контрольных и экспертно-аналитических мероприятий</w:t>
                  </w:r>
                  <w:r>
                    <w:t xml:space="preserve"> </w:t>
                  </w:r>
                  <w:r>
                    <w:rPr>
                      <w:b/>
                    </w:rPr>
                    <w:t>136</w:t>
                  </w:r>
                </w:p>
              </w:txbxContent>
            </v:textbox>
            <w10:wrap type="through"/>
          </v:roundrect>
        </w:pict>
      </w:r>
    </w:p>
    <w:p w:rsidR="00394258" w:rsidRPr="00394258" w:rsidRDefault="00394258" w:rsidP="00394258">
      <w:pPr>
        <w:spacing w:after="0" w:line="240" w:lineRule="auto"/>
        <w:jc w:val="both"/>
        <w:rPr>
          <w:rFonts w:ascii="Times New Roman" w:hAnsi="Times New Roman" w:cs="Times New Roman"/>
          <w:sz w:val="16"/>
          <w:szCs w:val="16"/>
        </w:rPr>
      </w:pPr>
    </w:p>
    <w:p w:rsidR="00394258" w:rsidRPr="00394258" w:rsidRDefault="00394258" w:rsidP="00394258">
      <w:pPr>
        <w:spacing w:after="0" w:line="240" w:lineRule="auto"/>
        <w:jc w:val="both"/>
        <w:rPr>
          <w:rFonts w:ascii="Times New Roman" w:hAnsi="Times New Roman" w:cs="Times New Roman"/>
          <w:sz w:val="16"/>
          <w:szCs w:val="16"/>
        </w:rPr>
      </w:pPr>
    </w:p>
    <w:p w:rsidR="00394258" w:rsidRPr="00394258" w:rsidRDefault="00A36A2E" w:rsidP="00394258">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AutoShape 41" o:spid="_x0000_s1041" type="#_x0000_t32" style="position:absolute;left:0;text-align:left;margin-left:252.45pt;margin-top:12.4pt;width:.05pt;height:22.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WNwIAAGA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">
            <v:stroke endarrow="block"/>
          </v:shape>
        </w:pict>
      </w:r>
      <w:r>
        <w:rPr>
          <w:rFonts w:ascii="Times New Roman" w:hAnsi="Times New Roman" w:cs="Times New Roman"/>
          <w:noProof/>
          <w:sz w:val="16"/>
          <w:szCs w:val="16"/>
        </w:rPr>
        <w:pict>
          <v:shape id="AutoShape 39" o:spid="_x0000_s1039" type="#_x0000_t32" style="position:absolute;left:0;text-align:left;margin-left:252.45pt;margin-top:12.4pt;width:122.5pt;height:22.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">
            <v:stroke endarrow="block"/>
          </v:shape>
        </w:pict>
      </w:r>
    </w:p>
    <w:p w:rsidR="00394258" w:rsidRPr="00394258" w:rsidRDefault="00A36A2E" w:rsidP="00394258">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w:pict>
          <v:shape id="AutoShape 43" o:spid="_x0000_s1043" type="#_x0000_t32" style="position:absolute;left:0;text-align:left;margin-left:108.45pt;margin-top:-.35pt;width:148.5pt;height:22.9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">
            <v:stroke endarrow="block"/>
          </v:shape>
        </w:pict>
      </w:r>
    </w:p>
    <w:p w:rsidR="00394258" w:rsidRPr="00394258" w:rsidRDefault="00A36A2E" w:rsidP="00394258">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w:pict>
          <v:roundrect id="AutoShape 42" o:spid="_x0000_s1042" style="position:absolute;left:0;text-align:left;margin-left:185.75pt;margin-top:8.75pt;width:124.9pt;height:71.8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" strokecolor="#4bacc6" strokeweight="5pt">
            <v:stroke linestyle="thickThin"/>
            <v:shadow color="#868686"/>
            <v:textbox style="mso-next-textbox:#AutoShape 42">
              <w:txbxContent>
                <w:p w:rsidR="00446D54" w:rsidRPr="000F63A9" w:rsidRDefault="00446D54" w:rsidP="00394258">
                  <w:pPr>
                    <w:jc w:val="center"/>
                    <w:rPr>
                      <w:b/>
                      <w:sz w:val="16"/>
                      <w:szCs w:val="16"/>
                    </w:rPr>
                  </w:pPr>
                  <w:r w:rsidRPr="000F63A9">
                    <w:rPr>
                      <w:sz w:val="16"/>
                      <w:szCs w:val="16"/>
                    </w:rPr>
                    <w:t xml:space="preserve">Экспертно-аналитические мероприятия (за исключением экспертиз муниципальных правовых актов) </w:t>
                  </w:r>
                  <w:r w:rsidRPr="000F63A9">
                    <w:rPr>
                      <w:b/>
                      <w:sz w:val="16"/>
                      <w:szCs w:val="16"/>
                    </w:rPr>
                    <w:t>2</w:t>
                  </w:r>
                </w:p>
              </w:txbxContent>
            </v:textbox>
          </v:roundrect>
        </w:pict>
      </w:r>
      <w:r>
        <w:rPr>
          <w:rFonts w:ascii="Times New Roman" w:hAnsi="Times New Roman" w:cs="Times New Roman"/>
          <w:noProof/>
          <w:sz w:val="16"/>
          <w:szCs w:val="16"/>
        </w:rPr>
        <w:pict>
          <v:roundrect id="AutoShape 38" o:spid="_x0000_s1038" style="position:absolute;left:0;text-align:left;margin-left:322.95pt;margin-top:8.75pt;width:123.8pt;height:149pt;z-index:-251641856;visibility:visible" arcsize="10923f" wrapcoords="3126 -497 1847 -372 -426 869 -568 2607 -568 19614 711 21352 2416 21972 2700 21972 18758 21972 19042 21972 20605 21476 22168 19490 22168 2607 22026 869 19611 -372 18332 -497 3126 -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" strokecolor="#4bacc6" strokeweight="5pt">
            <v:stroke linestyle="thickThin"/>
            <v:shadow color="#868686"/>
            <v:textbox style="mso-next-textbox:#AutoShape 38">
              <w:txbxContent>
                <w:p w:rsidR="00446D54" w:rsidRDefault="00446D54" w:rsidP="00394258">
                  <w:pPr>
                    <w:jc w:val="center"/>
                  </w:pPr>
                  <w:r>
                    <w:t>Экспертно-аналитические мероприятия проектов нормативных правовых актов</w:t>
                  </w:r>
                </w:p>
                <w:p w:rsidR="00446D54" w:rsidRPr="00E06BC9" w:rsidRDefault="00446D54" w:rsidP="00394258">
                  <w:pPr>
                    <w:jc w:val="center"/>
                    <w:rPr>
                      <w:b/>
                    </w:rPr>
                  </w:pPr>
                  <w:r>
                    <w:rPr>
                      <w:b/>
                    </w:rPr>
                    <w:t>126</w:t>
                  </w:r>
                </w:p>
                <w:p w:rsidR="00446D54" w:rsidRPr="004A4B0C" w:rsidRDefault="00446D54" w:rsidP="00394258">
                  <w:pPr>
                    <w:jc w:val="center"/>
                    <w:rPr>
                      <w:b/>
                    </w:rPr>
                  </w:pPr>
                </w:p>
              </w:txbxContent>
            </v:textbox>
            <w10:wrap type="through"/>
          </v:roundrect>
        </w:pict>
      </w:r>
      <w:r>
        <w:rPr>
          <w:rFonts w:ascii="Times New Roman" w:hAnsi="Times New Roman" w:cs="Times New Roman"/>
          <w:noProof/>
          <w:sz w:val="16"/>
          <w:szCs w:val="16"/>
        </w:rPr>
        <w:pict>
          <v:roundrect id="AutoShape 32" o:spid="_x0000_s1035" style="position:absolute;left:0;text-align:left;margin-left:47.7pt;margin-top:8.75pt;width:122pt;height:71.8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" strokecolor="#4bacc6" strokeweight="5pt">
            <v:stroke linestyle="thickThin"/>
            <v:shadow color="#868686"/>
            <v:textbox style="mso-next-textbox:#AutoShape 32">
              <w:txbxContent>
                <w:p w:rsidR="00446D54" w:rsidRDefault="00446D54" w:rsidP="00394258">
                  <w:pPr>
                    <w:jc w:val="center"/>
                  </w:pPr>
                  <w:r>
                    <w:t>Контрольные мероприятия</w:t>
                  </w:r>
                </w:p>
                <w:p w:rsidR="00446D54" w:rsidRPr="004A4B0C" w:rsidRDefault="00446D54" w:rsidP="00394258">
                  <w:pPr>
                    <w:jc w:val="center"/>
                    <w:rPr>
                      <w:b/>
                    </w:rPr>
                  </w:pPr>
                  <w:r>
                    <w:rPr>
                      <w:b/>
                    </w:rPr>
                    <w:t>8</w:t>
                  </w:r>
                </w:p>
              </w:txbxContent>
            </v:textbox>
          </v:roundrect>
        </w:pict>
      </w:r>
    </w:p>
    <w:p w:rsidR="00394258" w:rsidRPr="00394258" w:rsidRDefault="00394258" w:rsidP="00394258">
      <w:pPr>
        <w:spacing w:after="0" w:line="240" w:lineRule="auto"/>
        <w:jc w:val="both"/>
        <w:rPr>
          <w:rFonts w:ascii="Times New Roman" w:hAnsi="Times New Roman" w:cs="Times New Roman"/>
          <w:sz w:val="16"/>
          <w:szCs w:val="16"/>
        </w:rPr>
      </w:pPr>
    </w:p>
    <w:p w:rsidR="00394258" w:rsidRPr="00394258" w:rsidRDefault="00394258" w:rsidP="00394258">
      <w:pPr>
        <w:spacing w:after="0" w:line="240" w:lineRule="auto"/>
        <w:jc w:val="both"/>
        <w:rPr>
          <w:rFonts w:ascii="Times New Roman" w:hAnsi="Times New Roman" w:cs="Times New Roman"/>
          <w:sz w:val="16"/>
          <w:szCs w:val="16"/>
        </w:rPr>
      </w:pPr>
    </w:p>
    <w:p w:rsidR="00394258" w:rsidRPr="00394258" w:rsidRDefault="00394258" w:rsidP="00394258">
      <w:pPr>
        <w:spacing w:after="0" w:line="240" w:lineRule="auto"/>
        <w:jc w:val="both"/>
        <w:rPr>
          <w:rFonts w:ascii="Times New Roman" w:hAnsi="Times New Roman" w:cs="Times New Roman"/>
          <w:sz w:val="16"/>
          <w:szCs w:val="16"/>
        </w:rPr>
      </w:pPr>
    </w:p>
    <w:p w:rsidR="00394258" w:rsidRPr="00394258" w:rsidRDefault="00394258" w:rsidP="00394258">
      <w:pPr>
        <w:spacing w:after="0" w:line="240" w:lineRule="auto"/>
        <w:jc w:val="both"/>
        <w:rPr>
          <w:rFonts w:ascii="Times New Roman" w:hAnsi="Times New Roman" w:cs="Times New Roman"/>
          <w:sz w:val="16"/>
          <w:szCs w:val="16"/>
        </w:rPr>
      </w:pPr>
    </w:p>
    <w:p w:rsidR="00394258" w:rsidRPr="00394258" w:rsidRDefault="00394258" w:rsidP="00394258">
      <w:pPr>
        <w:spacing w:after="0" w:line="240" w:lineRule="auto"/>
        <w:jc w:val="both"/>
        <w:rPr>
          <w:rFonts w:ascii="Times New Roman" w:hAnsi="Times New Roman" w:cs="Times New Roman"/>
          <w:sz w:val="16"/>
          <w:szCs w:val="16"/>
        </w:rPr>
      </w:pPr>
    </w:p>
    <w:p w:rsidR="00394258" w:rsidRPr="00394258" w:rsidRDefault="00394258" w:rsidP="00394258">
      <w:pPr>
        <w:spacing w:after="0" w:line="240" w:lineRule="auto"/>
        <w:jc w:val="both"/>
        <w:rPr>
          <w:rFonts w:ascii="Times New Roman" w:hAnsi="Times New Roman" w:cs="Times New Roman"/>
          <w:sz w:val="16"/>
          <w:szCs w:val="16"/>
        </w:rPr>
      </w:pPr>
    </w:p>
    <w:p w:rsidR="00394258" w:rsidRPr="00394258" w:rsidRDefault="00394258" w:rsidP="00394258">
      <w:pPr>
        <w:spacing w:after="0" w:line="240" w:lineRule="auto"/>
        <w:jc w:val="both"/>
        <w:rPr>
          <w:rFonts w:ascii="Times New Roman" w:hAnsi="Times New Roman" w:cs="Times New Roman"/>
          <w:sz w:val="16"/>
          <w:szCs w:val="16"/>
        </w:rPr>
      </w:pPr>
    </w:p>
    <w:p w:rsidR="00394258" w:rsidRPr="00394258" w:rsidRDefault="00A36A2E" w:rsidP="00394258">
      <w:pPr>
        <w:spacing w:after="0" w:line="240" w:lineRule="auto"/>
        <w:jc w:val="both"/>
        <w:rPr>
          <w:rFonts w:ascii="Times New Roman" w:hAnsi="Times New Roman" w:cs="Times New Roman"/>
          <w:sz w:val="16"/>
          <w:szCs w:val="16"/>
          <w:highlight w:val="yellow"/>
        </w:rPr>
      </w:pPr>
      <w:r>
        <w:rPr>
          <w:rFonts w:ascii="Times New Roman" w:hAnsi="Times New Roman" w:cs="Times New Roman"/>
          <w:noProof/>
          <w:sz w:val="16"/>
          <w:szCs w:val="16"/>
          <w:highlight w:val="yellow"/>
        </w:rPr>
        <w:pict>
          <v:shape id="AutoShape 44" o:spid="_x0000_s1044" type="#_x0000_t32" style="position:absolute;left:0;text-align:left;margin-left:86.15pt;margin-top:4.25pt;width:.05pt;height:15.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">
            <v:stroke endarrow="block"/>
          </v:shape>
        </w:pict>
      </w:r>
    </w:p>
    <w:p w:rsidR="00394258" w:rsidRPr="00394258" w:rsidRDefault="00A36A2E" w:rsidP="00394258">
      <w:pPr>
        <w:spacing w:after="0" w:line="240" w:lineRule="auto"/>
        <w:jc w:val="both"/>
        <w:rPr>
          <w:rFonts w:ascii="Times New Roman" w:hAnsi="Times New Roman" w:cs="Times New Roman"/>
          <w:sz w:val="16"/>
          <w:szCs w:val="16"/>
          <w:highlight w:val="yellow"/>
        </w:rPr>
      </w:pPr>
      <w:r>
        <w:rPr>
          <w:rFonts w:ascii="Times New Roman" w:hAnsi="Times New Roman" w:cs="Times New Roman"/>
          <w:noProof/>
          <w:sz w:val="16"/>
          <w:szCs w:val="16"/>
          <w:highlight w:val="yellow"/>
        </w:rPr>
        <w:pict>
          <v:shape id="AutoShape 40" o:spid="_x0000_s1040" type="#_x0000_t32" style="position:absolute;left:0;text-align:left;margin-left:252.4pt;margin-top:3.8pt;width:.05pt;height:33.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nQNQ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">
            <v:stroke endarrow="block"/>
          </v:shape>
        </w:pict>
      </w:r>
    </w:p>
    <w:p w:rsidR="00394258" w:rsidRPr="00394258" w:rsidRDefault="00A36A2E" w:rsidP="00394258">
      <w:pPr>
        <w:spacing w:after="0" w:line="240" w:lineRule="auto"/>
        <w:jc w:val="both"/>
        <w:rPr>
          <w:rFonts w:ascii="Times New Roman" w:hAnsi="Times New Roman" w:cs="Times New Roman"/>
          <w:sz w:val="16"/>
          <w:szCs w:val="16"/>
          <w:highlight w:val="yellow"/>
        </w:rPr>
      </w:pPr>
      <w:r>
        <w:rPr>
          <w:rFonts w:ascii="Times New Roman" w:hAnsi="Times New Roman" w:cs="Times New Roman"/>
          <w:noProof/>
          <w:sz w:val="16"/>
          <w:szCs w:val="16"/>
          <w:highlight w:val="yellow"/>
        </w:rPr>
        <w:pict>
          <v:roundrect id="AutoShape 33" o:spid="_x0000_s1036" style="position:absolute;left:0;text-align:left;margin-left:33.3pt;margin-top:1.6pt;width:129pt;height:46pt;flip:y;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" strokecolor="#4bacc6" strokeweight="5pt">
            <v:stroke linestyle="thickThin"/>
            <v:shadow color="#868686"/>
            <v:textbox style="mso-next-textbox:#AutoShape 33">
              <w:txbxContent>
                <w:p w:rsidR="00446D54" w:rsidRPr="004A4B0C" w:rsidRDefault="00446D54" w:rsidP="00394258">
                  <w:pPr>
                    <w:jc w:val="center"/>
                    <w:rPr>
                      <w:b/>
                    </w:rPr>
                  </w:pPr>
                  <w:r>
                    <w:t>Проверено о</w:t>
                  </w:r>
                  <w:r w:rsidRPr="000F63A9">
                    <w:rPr>
                      <w:i/>
                    </w:rPr>
                    <w:t>б</w:t>
                  </w:r>
                  <w:r>
                    <w:t>ъектов контроля</w:t>
                  </w:r>
                  <w:r>
                    <w:rPr>
                      <w:lang w:val="en-US"/>
                    </w:rPr>
                    <w:t xml:space="preserve"> </w:t>
                  </w:r>
                  <w:r>
                    <w:rPr>
                      <w:b/>
                    </w:rPr>
                    <w:t>16</w:t>
                  </w:r>
                </w:p>
              </w:txbxContent>
            </v:textbox>
          </v:roundrect>
        </w:pict>
      </w:r>
    </w:p>
    <w:p w:rsidR="00394258" w:rsidRPr="00394258" w:rsidRDefault="00394258" w:rsidP="00394258">
      <w:pPr>
        <w:spacing w:after="0" w:line="240" w:lineRule="auto"/>
        <w:jc w:val="both"/>
        <w:rPr>
          <w:rFonts w:ascii="Times New Roman" w:hAnsi="Times New Roman" w:cs="Times New Roman"/>
          <w:sz w:val="16"/>
          <w:szCs w:val="16"/>
          <w:highlight w:val="yellow"/>
        </w:rPr>
      </w:pPr>
    </w:p>
    <w:p w:rsidR="00394258" w:rsidRPr="00394258" w:rsidRDefault="00394258" w:rsidP="00394258">
      <w:pPr>
        <w:spacing w:after="0" w:line="240" w:lineRule="auto"/>
        <w:jc w:val="both"/>
        <w:rPr>
          <w:rFonts w:ascii="Times New Roman" w:hAnsi="Times New Roman" w:cs="Times New Roman"/>
          <w:sz w:val="16"/>
          <w:szCs w:val="16"/>
          <w:highlight w:val="yellow"/>
        </w:rPr>
      </w:pPr>
    </w:p>
    <w:p w:rsidR="00394258" w:rsidRPr="00394258" w:rsidRDefault="00A36A2E" w:rsidP="00394258">
      <w:pPr>
        <w:spacing w:after="0" w:line="240" w:lineRule="auto"/>
        <w:jc w:val="both"/>
        <w:rPr>
          <w:rFonts w:ascii="Times New Roman" w:hAnsi="Times New Roman" w:cs="Times New Roman"/>
          <w:sz w:val="16"/>
          <w:szCs w:val="16"/>
          <w:highlight w:val="yellow"/>
        </w:rPr>
      </w:pPr>
      <w:r>
        <w:rPr>
          <w:rFonts w:ascii="Times New Roman" w:hAnsi="Times New Roman" w:cs="Times New Roman"/>
          <w:noProof/>
          <w:sz w:val="16"/>
          <w:szCs w:val="16"/>
          <w:highlight w:val="yellow"/>
        </w:rPr>
        <w:pict>
          <v:roundrect id="AutoShape 47" o:spid="_x0000_s1047" style="position:absolute;left:0;text-align:left;margin-left:194.7pt;margin-top:4.15pt;width:115.95pt;height:111.1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" strokecolor="#4bacc6" strokeweight="5pt">
            <v:stroke linestyle="thickThin"/>
            <v:shadow color="#868686"/>
            <v:textbox style="mso-next-textbox:#AutoShape 47">
              <w:txbxContent>
                <w:p w:rsidR="00446D54" w:rsidRPr="000F63A9" w:rsidRDefault="00446D54" w:rsidP="00394258">
                  <w:pPr>
                    <w:jc w:val="center"/>
                    <w:rPr>
                      <w:sz w:val="16"/>
                      <w:szCs w:val="16"/>
                    </w:rPr>
                  </w:pPr>
                  <w:r w:rsidRPr="000F63A9">
                    <w:rPr>
                      <w:sz w:val="16"/>
                      <w:szCs w:val="16"/>
                    </w:rPr>
                    <w:t>Проверено объектов контроля</w:t>
                  </w:r>
                </w:p>
                <w:p w:rsidR="00446D54" w:rsidRPr="000F63A9" w:rsidRDefault="00446D54" w:rsidP="00394258">
                  <w:pPr>
                    <w:jc w:val="center"/>
                    <w:rPr>
                      <w:sz w:val="16"/>
                      <w:szCs w:val="16"/>
                    </w:rPr>
                  </w:pPr>
                  <w:r w:rsidRPr="000F63A9">
                    <w:rPr>
                      <w:sz w:val="16"/>
                      <w:szCs w:val="16"/>
                    </w:rPr>
                    <w:t>(за исключением экспертиз проектов муниципальных правовых актов)</w:t>
                  </w:r>
                </w:p>
                <w:p w:rsidR="00446D54" w:rsidRPr="000F63A9" w:rsidRDefault="00446D54" w:rsidP="00394258">
                  <w:pPr>
                    <w:jc w:val="center"/>
                    <w:rPr>
                      <w:b/>
                      <w:sz w:val="16"/>
                      <w:szCs w:val="16"/>
                    </w:rPr>
                  </w:pPr>
                  <w:r w:rsidRPr="000F63A9">
                    <w:rPr>
                      <w:b/>
                      <w:sz w:val="16"/>
                      <w:szCs w:val="16"/>
                    </w:rPr>
                    <w:t>2</w:t>
                  </w:r>
                </w:p>
              </w:txbxContent>
            </v:textbox>
          </v:roundrect>
        </w:pict>
      </w:r>
    </w:p>
    <w:p w:rsidR="00394258" w:rsidRPr="00394258" w:rsidRDefault="00A36A2E" w:rsidP="00394258">
      <w:pPr>
        <w:spacing w:after="0" w:line="240" w:lineRule="auto"/>
        <w:jc w:val="both"/>
        <w:rPr>
          <w:rFonts w:ascii="Times New Roman" w:hAnsi="Times New Roman" w:cs="Times New Roman"/>
          <w:sz w:val="16"/>
          <w:szCs w:val="16"/>
          <w:highlight w:val="yellow"/>
        </w:rPr>
      </w:pPr>
      <w:r>
        <w:rPr>
          <w:rFonts w:ascii="Times New Roman" w:hAnsi="Times New Roman" w:cs="Times New Roman"/>
          <w:noProof/>
          <w:sz w:val="16"/>
          <w:szCs w:val="16"/>
          <w:highlight w:val="yellow"/>
        </w:rPr>
        <w:pict>
          <v:shape id="AutoShape 45" o:spid="_x0000_s1045" type="#_x0000_t32" style="position:absolute;left:0;text-align:left;margin-left:94.15pt;margin-top:10.75pt;width:19.8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" adj="-221278,-1,-221278">
            <v:stroke endarrow="block"/>
          </v:shape>
        </w:pict>
      </w:r>
    </w:p>
    <w:p w:rsidR="00394258" w:rsidRPr="00394258" w:rsidRDefault="00394258" w:rsidP="00394258">
      <w:pPr>
        <w:spacing w:after="0" w:line="240" w:lineRule="auto"/>
        <w:jc w:val="both"/>
        <w:rPr>
          <w:rFonts w:ascii="Times New Roman" w:hAnsi="Times New Roman" w:cs="Times New Roman"/>
          <w:sz w:val="16"/>
          <w:szCs w:val="16"/>
          <w:highlight w:val="yellow"/>
        </w:rPr>
      </w:pPr>
    </w:p>
    <w:p w:rsidR="00394258" w:rsidRPr="00394258" w:rsidRDefault="00394258" w:rsidP="00394258">
      <w:pPr>
        <w:spacing w:after="0" w:line="240" w:lineRule="auto"/>
        <w:jc w:val="both"/>
        <w:rPr>
          <w:rFonts w:ascii="Times New Roman" w:hAnsi="Times New Roman" w:cs="Times New Roman"/>
          <w:sz w:val="16"/>
          <w:szCs w:val="16"/>
          <w:highlight w:val="yellow"/>
        </w:rPr>
      </w:pPr>
    </w:p>
    <w:p w:rsidR="00394258" w:rsidRPr="00394258" w:rsidRDefault="00A36A2E" w:rsidP="00394258">
      <w:pPr>
        <w:spacing w:after="0" w:line="240" w:lineRule="auto"/>
        <w:jc w:val="both"/>
        <w:rPr>
          <w:rFonts w:ascii="Times New Roman" w:hAnsi="Times New Roman" w:cs="Times New Roman"/>
          <w:sz w:val="16"/>
          <w:szCs w:val="16"/>
          <w:highlight w:val="yellow"/>
        </w:rPr>
      </w:pPr>
      <w:r>
        <w:rPr>
          <w:rFonts w:ascii="Times New Roman" w:hAnsi="Times New Roman" w:cs="Times New Roman"/>
          <w:noProof/>
          <w:sz w:val="16"/>
          <w:szCs w:val="16"/>
          <w:highlight w:val="yellow"/>
        </w:rPr>
        <w:pict>
          <v:roundrect id="AutoShape 34" o:spid="_x0000_s1037" style="position:absolute;left:0;text-align:left;margin-left:20.8pt;margin-top:9pt;width:161.55pt;height:88.5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" strokecolor="#4bacc6" strokeweight="5pt">
            <v:stroke linestyle="thickThin"/>
            <v:shadow color="#868686"/>
            <v:textbox style="mso-next-textbox:#AutoShape 34">
              <w:txbxContent>
                <w:p w:rsidR="00446D54" w:rsidRDefault="00446D54" w:rsidP="00394258">
                  <w:pPr>
                    <w:jc w:val="center"/>
                  </w:pPr>
                  <w:r>
                    <w:t>Органы местного самоуправления – 5</w:t>
                  </w:r>
                </w:p>
                <w:p w:rsidR="00446D54" w:rsidRDefault="00446D54" w:rsidP="00394258">
                  <w:pPr>
                    <w:jc w:val="center"/>
                    <w:rPr>
                      <w:b/>
                    </w:rPr>
                  </w:pPr>
                  <w:r w:rsidRPr="003B3175">
                    <w:t>Муниципальные учреждения</w:t>
                  </w:r>
                  <w:r>
                    <w:rPr>
                      <w:b/>
                    </w:rPr>
                    <w:t xml:space="preserve"> - 12</w:t>
                  </w:r>
                </w:p>
              </w:txbxContent>
            </v:textbox>
          </v:roundrect>
        </w:pict>
      </w:r>
      <w:r>
        <w:rPr>
          <w:rFonts w:ascii="Times New Roman" w:hAnsi="Times New Roman" w:cs="Times New Roman"/>
          <w:noProof/>
          <w:sz w:val="16"/>
          <w:szCs w:val="16"/>
          <w:highlight w:val="yellow"/>
        </w:rPr>
        <w:pict>
          <v:roundrect id="AutoShape 48" o:spid="_x0000_s1048" style="position:absolute;left:0;text-align:left;margin-left:322.95pt;margin-top:9pt;width:134.2pt;height:55.3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" strokecolor="#4bacc6" strokeweight="5pt">
            <v:stroke linestyle="thickThin"/>
            <v:shadow color="#868686"/>
            <v:textbox style="mso-next-textbox:#AutoShape 48">
              <w:txbxContent>
                <w:p w:rsidR="00446D54" w:rsidRDefault="00446D54" w:rsidP="00394258">
                  <w:pPr>
                    <w:jc w:val="center"/>
                  </w:pPr>
                  <w:r>
                    <w:t>Органы местного самоуправления –</w:t>
                  </w:r>
                  <w:r>
                    <w:rPr>
                      <w:b/>
                    </w:rPr>
                    <w:t>1</w:t>
                  </w:r>
                </w:p>
                <w:p w:rsidR="00446D54" w:rsidRPr="007F4486" w:rsidRDefault="00446D54" w:rsidP="00394258"/>
              </w:txbxContent>
            </v:textbox>
          </v:roundrect>
        </w:pict>
      </w:r>
    </w:p>
    <w:p w:rsidR="00394258" w:rsidRPr="00394258" w:rsidRDefault="00394258" w:rsidP="00394258">
      <w:pPr>
        <w:spacing w:after="0" w:line="240" w:lineRule="auto"/>
        <w:jc w:val="both"/>
        <w:rPr>
          <w:rFonts w:ascii="Times New Roman" w:hAnsi="Times New Roman" w:cs="Times New Roman"/>
          <w:sz w:val="16"/>
          <w:szCs w:val="16"/>
          <w:highlight w:val="yellow"/>
        </w:rPr>
      </w:pPr>
    </w:p>
    <w:p w:rsidR="00394258" w:rsidRPr="00394258" w:rsidRDefault="00394258" w:rsidP="00394258">
      <w:pPr>
        <w:spacing w:after="0" w:line="240" w:lineRule="auto"/>
        <w:jc w:val="both"/>
        <w:rPr>
          <w:rFonts w:ascii="Times New Roman" w:hAnsi="Times New Roman" w:cs="Times New Roman"/>
          <w:sz w:val="16"/>
          <w:szCs w:val="16"/>
          <w:highlight w:val="yellow"/>
        </w:rPr>
      </w:pPr>
    </w:p>
    <w:p w:rsidR="00394258" w:rsidRPr="00394258" w:rsidRDefault="00394258" w:rsidP="00394258">
      <w:pPr>
        <w:spacing w:after="0" w:line="240" w:lineRule="auto"/>
        <w:jc w:val="both"/>
        <w:rPr>
          <w:rFonts w:ascii="Times New Roman" w:hAnsi="Times New Roman" w:cs="Times New Roman"/>
          <w:sz w:val="16"/>
          <w:szCs w:val="16"/>
          <w:highlight w:val="yellow"/>
        </w:rPr>
      </w:pPr>
    </w:p>
    <w:p w:rsidR="00394258" w:rsidRPr="00394258" w:rsidRDefault="00394258" w:rsidP="00394258">
      <w:pPr>
        <w:spacing w:after="0" w:line="240" w:lineRule="auto"/>
        <w:jc w:val="both"/>
        <w:rPr>
          <w:rFonts w:ascii="Times New Roman" w:hAnsi="Times New Roman" w:cs="Times New Roman"/>
          <w:sz w:val="16"/>
          <w:szCs w:val="16"/>
          <w:highlight w:val="yellow"/>
        </w:rPr>
      </w:pPr>
    </w:p>
    <w:p w:rsidR="00394258" w:rsidRPr="00394258" w:rsidRDefault="00A36A2E" w:rsidP="00394258">
      <w:pPr>
        <w:spacing w:after="0" w:line="240" w:lineRule="auto"/>
        <w:jc w:val="both"/>
        <w:rPr>
          <w:rFonts w:ascii="Times New Roman" w:hAnsi="Times New Roman" w:cs="Times New Roman"/>
          <w:sz w:val="16"/>
          <w:szCs w:val="16"/>
          <w:highlight w:val="yellow"/>
        </w:rPr>
      </w:pPr>
      <w:r>
        <w:rPr>
          <w:rFonts w:ascii="Times New Roman" w:hAnsi="Times New Roman" w:cs="Times New Roman"/>
          <w:noProof/>
          <w:sz w:val="16"/>
          <w:szCs w:val="16"/>
          <w:highlight w:val="yellow"/>
        </w:rPr>
        <w:pict>
          <v:shape id="AutoShape 46" o:spid="_x0000_s1046" type="#_x0000_t32" style="position:absolute;left:0;text-align:left;margin-left:248.75pt;margin-top:.3pt;width:.05pt;height:18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">
            <v:stroke endarrow="block"/>
          </v:shape>
        </w:pict>
      </w:r>
    </w:p>
    <w:p w:rsidR="00394258" w:rsidRPr="00394258" w:rsidRDefault="00394258" w:rsidP="00394258">
      <w:pPr>
        <w:spacing w:after="0" w:line="240" w:lineRule="auto"/>
        <w:jc w:val="both"/>
        <w:rPr>
          <w:rFonts w:ascii="Times New Roman" w:hAnsi="Times New Roman" w:cs="Times New Roman"/>
          <w:sz w:val="16"/>
          <w:szCs w:val="16"/>
          <w:highlight w:val="yellow"/>
        </w:rPr>
      </w:pPr>
    </w:p>
    <w:p w:rsidR="00394258" w:rsidRPr="00394258" w:rsidRDefault="00394258" w:rsidP="00394258">
      <w:pPr>
        <w:spacing w:after="0" w:line="240" w:lineRule="auto"/>
        <w:jc w:val="both"/>
        <w:rPr>
          <w:rFonts w:ascii="Times New Roman" w:hAnsi="Times New Roman" w:cs="Times New Roman"/>
          <w:sz w:val="16"/>
          <w:szCs w:val="16"/>
          <w:highlight w:val="yellow"/>
        </w:rPr>
      </w:pPr>
    </w:p>
    <w:p w:rsidR="00394258" w:rsidRPr="00394258" w:rsidRDefault="00394258" w:rsidP="00394258">
      <w:pPr>
        <w:spacing w:after="0" w:line="240" w:lineRule="auto"/>
        <w:jc w:val="both"/>
        <w:rPr>
          <w:rFonts w:ascii="Times New Roman" w:hAnsi="Times New Roman" w:cs="Times New Roman"/>
          <w:sz w:val="16"/>
          <w:szCs w:val="16"/>
          <w:highlight w:val="yellow"/>
        </w:rPr>
      </w:pPr>
    </w:p>
    <w:p w:rsidR="00394258" w:rsidRPr="00394258" w:rsidRDefault="00394258" w:rsidP="00394258">
      <w:pPr>
        <w:spacing w:after="0" w:line="240" w:lineRule="auto"/>
        <w:jc w:val="both"/>
        <w:rPr>
          <w:rFonts w:ascii="Times New Roman" w:hAnsi="Times New Roman" w:cs="Times New Roman"/>
          <w:sz w:val="16"/>
          <w:szCs w:val="16"/>
          <w:highlight w:val="yellow"/>
        </w:rPr>
      </w:pPr>
    </w:p>
    <w:p w:rsidR="00394258" w:rsidRPr="00394258" w:rsidRDefault="00394258" w:rsidP="00394258">
      <w:pPr>
        <w:spacing w:after="0" w:line="240" w:lineRule="auto"/>
        <w:jc w:val="both"/>
        <w:rPr>
          <w:rFonts w:ascii="Times New Roman" w:hAnsi="Times New Roman" w:cs="Times New Roman"/>
          <w:sz w:val="16"/>
          <w:szCs w:val="16"/>
          <w:highlight w:val="yellow"/>
        </w:rPr>
      </w:pPr>
    </w:p>
    <w:p w:rsidR="00394258" w:rsidRPr="00394258" w:rsidRDefault="00394258" w:rsidP="00394258">
      <w:pPr>
        <w:spacing w:after="0" w:line="240" w:lineRule="auto"/>
        <w:jc w:val="both"/>
        <w:rPr>
          <w:rFonts w:ascii="Times New Roman" w:hAnsi="Times New Roman" w:cs="Times New Roman"/>
          <w:sz w:val="16"/>
          <w:szCs w:val="16"/>
          <w:highlight w:val="yellow"/>
        </w:rPr>
      </w:pPr>
    </w:p>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Рис. 1. Контрольная и экспертно-аналитическая деятельность</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2023 году</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p>
    <w:p w:rsidR="00394258" w:rsidRPr="00884D05" w:rsidRDefault="00394258" w:rsidP="00884D05">
      <w:pPr>
        <w:spacing w:after="0" w:line="240" w:lineRule="auto"/>
        <w:ind w:left="-1276" w:firstLine="283"/>
        <w:jc w:val="center"/>
        <w:rPr>
          <w:rFonts w:ascii="Times New Roman" w:hAnsi="Times New Roman" w:cs="Times New Roman"/>
          <w:b/>
          <w:spacing w:val="4"/>
          <w:sz w:val="20"/>
          <w:szCs w:val="20"/>
        </w:rPr>
      </w:pPr>
      <w:r w:rsidRPr="00884D05">
        <w:rPr>
          <w:rFonts w:ascii="Times New Roman" w:hAnsi="Times New Roman" w:cs="Times New Roman"/>
          <w:b/>
          <w:spacing w:val="4"/>
          <w:sz w:val="20"/>
          <w:szCs w:val="20"/>
        </w:rPr>
        <w:t>Результаты экспертно-аналитической деятельности</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Сравнение количественных показателей проведенных контрольных и экспертно-аналитических мероприятий показывает, что преобладающей в деятельности Контрольно-счетной Палаты является аналитическая направленность. Это объясняется изменениями законодательства, ориентирующими орган внешнего финансового контроля на оценку эффективности бюджетных расходов и предотвращение финансовых нарушений до осуществления контрольных действий. Объем проанализированных средств по экспертно-аналитическим мероприятиям соотносился с объемом бюджетных ассигнований, предусмотренных соответствующими решениями о бюджете муниципального района, о бюджетах сельских поселений. При этом анализ проводился под разным углом: в ходе принятия расходных обязательств, при планировании бюджетных ассигнований, в процессе формирования муниципальных программ Поддорского района.</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r w:rsidRPr="00884D05">
        <w:rPr>
          <w:rFonts w:ascii="Times New Roman" w:hAnsi="Times New Roman" w:cs="Times New Roman"/>
          <w:spacing w:val="4"/>
          <w:sz w:val="20"/>
          <w:szCs w:val="20"/>
        </w:rPr>
        <w:t>Всего в 2023 году проведено 128 экспертно-аналитических мероприятия, по результатам экспертиз подготовлены</w:t>
      </w:r>
      <w:r w:rsidR="000F63A9" w:rsidRPr="00884D05">
        <w:rPr>
          <w:rFonts w:ascii="Times New Roman" w:hAnsi="Times New Roman" w:cs="Times New Roman"/>
          <w:spacing w:val="4"/>
          <w:sz w:val="20"/>
          <w:szCs w:val="20"/>
        </w:rPr>
        <w:t xml:space="preserve"> </w:t>
      </w:r>
      <w:r w:rsidRPr="00884D05">
        <w:rPr>
          <w:rFonts w:ascii="Times New Roman" w:hAnsi="Times New Roman" w:cs="Times New Roman"/>
          <w:spacing w:val="4"/>
          <w:sz w:val="20"/>
          <w:szCs w:val="20"/>
        </w:rPr>
        <w:t>предложения, которые были учтены при принятии решений. Отмечена стабильная динамика проведенных экспертно-аналитических мероприятий на протяжении 5 лет (рис.2).</w:t>
      </w:r>
    </w:p>
    <w:p w:rsidR="00394258" w:rsidRPr="00394258" w:rsidRDefault="00394258" w:rsidP="00394258">
      <w:pPr>
        <w:spacing w:after="0" w:line="240" w:lineRule="auto"/>
        <w:jc w:val="both"/>
        <w:rPr>
          <w:rFonts w:ascii="Times New Roman" w:hAnsi="Times New Roman" w:cs="Times New Roman"/>
          <w:sz w:val="16"/>
          <w:szCs w:val="16"/>
        </w:rPr>
      </w:pPr>
      <w:r w:rsidRPr="00394258">
        <w:rPr>
          <w:rFonts w:ascii="Times New Roman" w:hAnsi="Times New Roman" w:cs="Times New Roman"/>
          <w:noProof/>
          <w:sz w:val="16"/>
          <w:szCs w:val="16"/>
          <w:lang w:eastAsia="ru-RU"/>
        </w:rPr>
        <w:drawing>
          <wp:inline distT="0" distB="0" distL="0" distR="0" wp14:anchorId="18D32156" wp14:editId="76B2AD31">
            <wp:extent cx="4857750" cy="35718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Рис.2. Динамика</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проведенной экспертно-аналитической работы в 2019-2023 годах.</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r w:rsidRPr="00884D05">
        <w:rPr>
          <w:rFonts w:ascii="Times New Roman" w:hAnsi="Times New Roman" w:cs="Times New Roman"/>
          <w:spacing w:val="4"/>
          <w:sz w:val="20"/>
          <w:szCs w:val="20"/>
        </w:rPr>
        <w:t>Количество проведенных экспертно-аналитических мероприятий в 2023 на уровне 2022 года.</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В рамках предварительного контроля проводились экспертно-аналитические мероприятия проектов решений Думы Поддорского муниципального района, непосредственно связанных с бюджетным процессом:</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 xml:space="preserve">– о внесении изменений в решение об утверждении бюджета муниципального района на 2023 год </w:t>
      </w:r>
      <w:r w:rsidRPr="00884D05">
        <w:rPr>
          <w:rFonts w:ascii="Times New Roman" w:hAnsi="Times New Roman" w:cs="Times New Roman"/>
          <w:spacing w:val="4"/>
          <w:sz w:val="20"/>
          <w:szCs w:val="20"/>
        </w:rPr>
        <w:t>и на плановый период 2024 и 2025 годов</w:t>
      </w:r>
      <w:r w:rsidRPr="00884D05">
        <w:rPr>
          <w:rFonts w:ascii="Times New Roman" w:hAnsi="Times New Roman" w:cs="Times New Roman"/>
          <w:sz w:val="20"/>
          <w:szCs w:val="20"/>
        </w:rPr>
        <w:t xml:space="preserve"> составлено 11 заключений;</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 на отчеты об исполнении бюджета муниципального района за 2022 год, за 1 квартал, 1 полугодие и 9 месяцев 2023 года составлено 4 заключения;</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r w:rsidRPr="00884D05">
        <w:rPr>
          <w:rFonts w:ascii="Times New Roman" w:hAnsi="Times New Roman" w:cs="Times New Roman"/>
          <w:spacing w:val="4"/>
          <w:sz w:val="20"/>
          <w:szCs w:val="20"/>
        </w:rPr>
        <w:t>- о бюджете муниципального района на 2024 год и на плановый период 2025 и 2026 годов составлено 1 заключение.</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r w:rsidRPr="00884D05">
        <w:rPr>
          <w:rFonts w:ascii="Times New Roman" w:hAnsi="Times New Roman" w:cs="Times New Roman"/>
          <w:spacing w:val="4"/>
          <w:sz w:val="20"/>
          <w:szCs w:val="20"/>
        </w:rPr>
        <w:t>На основании переданных полномочий проводилась экспертиза проектов решений Советов депутатов сельских поселений:</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 о внесении изменений в решение об утверждении бюджета сельских поселений на 2023 год</w:t>
      </w:r>
      <w:r w:rsidRPr="00884D05">
        <w:rPr>
          <w:rFonts w:ascii="Times New Roman" w:hAnsi="Times New Roman" w:cs="Times New Roman"/>
          <w:spacing w:val="4"/>
          <w:sz w:val="20"/>
          <w:szCs w:val="20"/>
        </w:rPr>
        <w:t xml:space="preserve"> и на плановый период 2024 и 2025 годов</w:t>
      </w:r>
      <w:r w:rsidRPr="00884D05">
        <w:rPr>
          <w:rFonts w:ascii="Times New Roman" w:hAnsi="Times New Roman" w:cs="Times New Roman"/>
          <w:sz w:val="20"/>
          <w:szCs w:val="20"/>
        </w:rPr>
        <w:t xml:space="preserve"> составлено 20 заключений;</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 на отчеты об исполнении бюджета сельских поселений за 2022 год, за 1 квартал, полугодие, 1 полугодие и 9 месяцев 2022 года составлено 6 заключений;</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r w:rsidRPr="00884D05">
        <w:rPr>
          <w:rFonts w:ascii="Times New Roman" w:hAnsi="Times New Roman" w:cs="Times New Roman"/>
          <w:spacing w:val="4"/>
          <w:sz w:val="20"/>
          <w:szCs w:val="20"/>
        </w:rPr>
        <w:t>- о бюджете сельских поселений на 2024 год и на плановый период 2025 и 2026 годов составлено 3 заключения.</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r w:rsidRPr="00884D05">
        <w:rPr>
          <w:rFonts w:ascii="Times New Roman" w:hAnsi="Times New Roman" w:cs="Times New Roman"/>
          <w:spacing w:val="4"/>
          <w:sz w:val="20"/>
          <w:szCs w:val="20"/>
        </w:rPr>
        <w:t>Всего в 2023 году проведено 126 экспертиз:</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r w:rsidRPr="00884D05">
        <w:rPr>
          <w:rFonts w:ascii="Times New Roman" w:hAnsi="Times New Roman" w:cs="Times New Roman"/>
          <w:spacing w:val="4"/>
          <w:sz w:val="20"/>
          <w:szCs w:val="20"/>
        </w:rPr>
        <w:t>- по проектам решений Думы муниципального района о бюджете – 16,</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r w:rsidRPr="00884D05">
        <w:rPr>
          <w:rFonts w:ascii="Times New Roman" w:hAnsi="Times New Roman" w:cs="Times New Roman"/>
          <w:spacing w:val="4"/>
          <w:sz w:val="20"/>
          <w:szCs w:val="20"/>
        </w:rPr>
        <w:t>- по проектам решений Советов сельских поселений – 29,</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r w:rsidRPr="00884D05">
        <w:rPr>
          <w:rFonts w:ascii="Times New Roman" w:hAnsi="Times New Roman" w:cs="Times New Roman"/>
          <w:spacing w:val="4"/>
          <w:sz w:val="20"/>
          <w:szCs w:val="20"/>
        </w:rPr>
        <w:t>- по проектам муниципальных программ Поддорского муниципального района и проектам постановлений Администраций района о внесении изменений в муниципальные программы Поддорского муниципального района – 66,</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r w:rsidRPr="00884D05">
        <w:rPr>
          <w:rFonts w:ascii="Times New Roman" w:hAnsi="Times New Roman" w:cs="Times New Roman"/>
          <w:spacing w:val="4"/>
          <w:sz w:val="20"/>
          <w:szCs w:val="20"/>
        </w:rPr>
        <w:t>- по проектам постановлениям Администраций сельских поселений о внесении изменений в муниципальные программы сельских поселений – 15.</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r w:rsidRPr="00884D05">
        <w:rPr>
          <w:rFonts w:ascii="Times New Roman" w:hAnsi="Times New Roman" w:cs="Times New Roman"/>
          <w:spacing w:val="4"/>
          <w:sz w:val="20"/>
          <w:szCs w:val="20"/>
        </w:rPr>
        <w:lastRenderedPageBreak/>
        <w:t>Следовательно, большую часть экспертиз в отчетном году составляла экспертиза проектов решений Думы, а также актов, вносящих изменения в муниципальные программы Поддорского муниципального района, что позволило на стадии еще проектной работы установить достоверность, реалистичность расчетных данных по доходам и расходам бюджета муниципального района по реализации будущих решений Думы, а также выявить нарушения и установить наличие рисков нецелевого и неэффективного использования бюджетных средств при внесении изменений в муниципальные программы.</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Предложения и замечания Контрольно-счетной Палаты, в основном, сводились к необходимости приведения отдельных норм проектов в соответствие с законодательством, устранения внутренних противоречий и уточнению финансово-экономических обоснований в части их обоснованности и соотношения объема средств, необходимых для их реализации с объемом средств, предусмотренных в бюджете муниципального района и бюджетов сельских поселений.</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Имеются случаи, когда к проектам муниципальных программ расчеты финансово-экономического обоснования расходов на реализацию программных мероприятий отсутствуют.</w:t>
      </w:r>
    </w:p>
    <w:p w:rsidR="00394258" w:rsidRPr="00884D05" w:rsidRDefault="00394258" w:rsidP="00884D05">
      <w:pPr>
        <w:spacing w:after="0" w:line="240" w:lineRule="auto"/>
        <w:ind w:left="-1276" w:firstLine="283"/>
        <w:jc w:val="both"/>
        <w:rPr>
          <w:rFonts w:ascii="Times New Roman" w:hAnsi="Times New Roman" w:cs="Times New Roman"/>
          <w:bCs/>
          <w:sz w:val="20"/>
          <w:szCs w:val="20"/>
        </w:rPr>
      </w:pPr>
      <w:r w:rsidRPr="00884D05">
        <w:rPr>
          <w:rFonts w:ascii="Times New Roman" w:hAnsi="Times New Roman" w:cs="Times New Roman"/>
          <w:sz w:val="20"/>
          <w:szCs w:val="20"/>
        </w:rPr>
        <w:t xml:space="preserve">В соответствии с планом работы на 2023 год проведено совместное со Счетной палатой Новгородской области </w:t>
      </w:r>
      <w:r w:rsidRPr="00884D05">
        <w:rPr>
          <w:rFonts w:ascii="Times New Roman" w:hAnsi="Times New Roman" w:cs="Times New Roman"/>
          <w:bCs/>
          <w:color w:val="000000"/>
          <w:sz w:val="20"/>
          <w:szCs w:val="20"/>
        </w:rPr>
        <w:t xml:space="preserve">экспертно-аналитическое мероприятие </w:t>
      </w:r>
      <w:r w:rsidRPr="00884D05">
        <w:rPr>
          <w:rFonts w:ascii="Times New Roman" w:hAnsi="Times New Roman" w:cs="Times New Roman"/>
          <w:sz w:val="20"/>
          <w:szCs w:val="20"/>
        </w:rPr>
        <w:t>«</w:t>
      </w:r>
      <w:r w:rsidRPr="00884D05">
        <w:rPr>
          <w:rFonts w:ascii="Times New Roman" w:eastAsia="Calibri" w:hAnsi="Times New Roman" w:cs="Times New Roman"/>
          <w:sz w:val="20"/>
          <w:szCs w:val="20"/>
        </w:rPr>
        <w:t>Мониторинг реализации мероприятий региональных проектов и государственных (муниципальных) программ в части строительства (реконструкции, модернизации), капитального ремонта объектов муниципальной собственности</w:t>
      </w:r>
      <w:r w:rsidRPr="00884D05">
        <w:rPr>
          <w:rFonts w:ascii="Times New Roman" w:hAnsi="Times New Roman" w:cs="Times New Roman"/>
          <w:sz w:val="20"/>
          <w:szCs w:val="20"/>
        </w:rPr>
        <w:t>»</w:t>
      </w:r>
      <w:r w:rsidRPr="00884D05">
        <w:rPr>
          <w:rFonts w:ascii="Times New Roman" w:hAnsi="Times New Roman" w:cs="Times New Roman"/>
          <w:bCs/>
          <w:sz w:val="20"/>
          <w:szCs w:val="20"/>
        </w:rPr>
        <w:t>. Объектом контроля являлось муниципальное автономное общеобразовательное учреждение «Средняя общеобразовательная школа с. Поддорье».</w:t>
      </w:r>
    </w:p>
    <w:p w:rsidR="00394258" w:rsidRPr="00884D05" w:rsidRDefault="00394258" w:rsidP="00884D05">
      <w:pPr>
        <w:spacing w:after="0" w:line="240" w:lineRule="auto"/>
        <w:ind w:left="-1276" w:firstLine="283"/>
        <w:jc w:val="both"/>
        <w:rPr>
          <w:rFonts w:ascii="Times New Roman" w:hAnsi="Times New Roman" w:cs="Times New Roman"/>
          <w:bCs/>
          <w:sz w:val="20"/>
          <w:szCs w:val="20"/>
        </w:rPr>
      </w:pPr>
      <w:r w:rsidRPr="00884D05">
        <w:rPr>
          <w:rFonts w:ascii="Times New Roman" w:hAnsi="Times New Roman" w:cs="Times New Roman"/>
          <w:bCs/>
          <w:sz w:val="20"/>
          <w:szCs w:val="20"/>
        </w:rPr>
        <w:t>По результатам ЭАМ выявлено:</w:t>
      </w:r>
    </w:p>
    <w:p w:rsidR="00394258" w:rsidRPr="00884D05" w:rsidRDefault="00394258" w:rsidP="00884D05">
      <w:pPr>
        <w:spacing w:after="0" w:line="240" w:lineRule="auto"/>
        <w:ind w:left="-1276" w:firstLine="283"/>
        <w:jc w:val="both"/>
        <w:rPr>
          <w:rFonts w:ascii="Times New Roman" w:eastAsia="Calibri" w:hAnsi="Times New Roman" w:cs="Times New Roman"/>
          <w:spacing w:val="4"/>
          <w:sz w:val="20"/>
          <w:szCs w:val="20"/>
        </w:rPr>
      </w:pPr>
      <w:r w:rsidRPr="00884D05">
        <w:rPr>
          <w:rFonts w:ascii="Times New Roman" w:hAnsi="Times New Roman" w:cs="Times New Roman"/>
          <w:bCs/>
          <w:sz w:val="20"/>
          <w:szCs w:val="20"/>
        </w:rPr>
        <w:t xml:space="preserve">- 8 нарушений условий исполнения контрактов (договоров), в том числе сроков исполнения, включая своевременность расчетов по контракту (договору) </w:t>
      </w:r>
      <w:r w:rsidRPr="00884D05">
        <w:rPr>
          <w:rFonts w:ascii="Times New Roman" w:eastAsia="Calibri" w:hAnsi="Times New Roman" w:cs="Times New Roman"/>
          <w:spacing w:val="4"/>
          <w:sz w:val="20"/>
          <w:szCs w:val="20"/>
        </w:rPr>
        <w:t>(пункт 4.44 классификатора нарушений),</w:t>
      </w:r>
    </w:p>
    <w:p w:rsidR="00394258" w:rsidRPr="00884D05" w:rsidRDefault="00394258" w:rsidP="00884D05">
      <w:pPr>
        <w:spacing w:after="0" w:line="240" w:lineRule="auto"/>
        <w:ind w:left="-1276" w:firstLine="283"/>
        <w:jc w:val="both"/>
        <w:rPr>
          <w:rFonts w:ascii="Times New Roman" w:eastAsia="Calibri" w:hAnsi="Times New Roman" w:cs="Times New Roman"/>
          <w:spacing w:val="4"/>
          <w:sz w:val="20"/>
          <w:szCs w:val="20"/>
        </w:rPr>
      </w:pPr>
      <w:r w:rsidRPr="00884D05">
        <w:rPr>
          <w:rFonts w:ascii="Times New Roman" w:eastAsia="Calibri" w:hAnsi="Times New Roman" w:cs="Times New Roman"/>
          <w:spacing w:val="4"/>
          <w:sz w:val="20"/>
          <w:szCs w:val="20"/>
        </w:rPr>
        <w:t xml:space="preserve">- 2 нарушение - не подтверждены количественные показатели по возвратным материалам, принятым от подрядчика в результате демонтажа </w:t>
      </w:r>
      <w:r w:rsidRPr="00884D05">
        <w:rPr>
          <w:rFonts w:ascii="Times New Roman" w:hAnsi="Times New Roman" w:cs="Times New Roman"/>
          <w:bCs/>
          <w:sz w:val="20"/>
          <w:szCs w:val="20"/>
        </w:rPr>
        <w:t>(пункт 2.11</w:t>
      </w:r>
      <w:r w:rsidRPr="00884D05">
        <w:rPr>
          <w:rFonts w:ascii="Times New Roman" w:eastAsia="Calibri" w:hAnsi="Times New Roman" w:cs="Times New Roman"/>
          <w:spacing w:val="4"/>
          <w:sz w:val="20"/>
          <w:szCs w:val="20"/>
        </w:rPr>
        <w:t xml:space="preserve"> классификатора нарушений),</w:t>
      </w:r>
    </w:p>
    <w:p w:rsidR="00394258" w:rsidRPr="00884D05" w:rsidRDefault="00394258" w:rsidP="00884D05">
      <w:pPr>
        <w:spacing w:after="0" w:line="240" w:lineRule="auto"/>
        <w:ind w:left="-1276" w:firstLine="283"/>
        <w:jc w:val="both"/>
        <w:rPr>
          <w:rFonts w:ascii="Times New Roman" w:eastAsia="Calibri" w:hAnsi="Times New Roman" w:cs="Times New Roman"/>
          <w:spacing w:val="4"/>
          <w:sz w:val="20"/>
          <w:szCs w:val="20"/>
        </w:rPr>
      </w:pPr>
      <w:r w:rsidRPr="00884D05">
        <w:rPr>
          <w:rFonts w:ascii="Times New Roman" w:eastAsia="Calibri" w:hAnsi="Times New Roman" w:cs="Times New Roman"/>
          <w:spacing w:val="4"/>
          <w:sz w:val="20"/>
          <w:szCs w:val="20"/>
        </w:rPr>
        <w:t>- не проведена проверка сметной стоимости по договору от 24.11.2023 № 7/223 «Монтаж системы пожарной сигнализации автоматического пожаротушения, системы оповещения о пожаре в помещении МАОУ «СОШ с.Поддорье»</w:t>
      </w:r>
      <w:r w:rsidRPr="00884D05">
        <w:rPr>
          <w:rFonts w:ascii="Times New Roman" w:hAnsi="Times New Roman" w:cs="Times New Roman"/>
          <w:bCs/>
          <w:sz w:val="20"/>
          <w:szCs w:val="20"/>
        </w:rPr>
        <w:t xml:space="preserve"> (пункт 1.2.49</w:t>
      </w:r>
      <w:r w:rsidRPr="00884D05">
        <w:rPr>
          <w:rFonts w:ascii="Times New Roman" w:eastAsia="Calibri" w:hAnsi="Times New Roman" w:cs="Times New Roman"/>
          <w:spacing w:val="4"/>
          <w:sz w:val="20"/>
          <w:szCs w:val="20"/>
        </w:rPr>
        <w:t xml:space="preserve"> классификатора нарушений),</w:t>
      </w:r>
    </w:p>
    <w:p w:rsidR="00394258" w:rsidRPr="00884D05" w:rsidRDefault="00394258" w:rsidP="00884D05">
      <w:pPr>
        <w:spacing w:after="0" w:line="240" w:lineRule="auto"/>
        <w:ind w:left="-1276" w:firstLine="283"/>
        <w:jc w:val="both"/>
        <w:rPr>
          <w:rFonts w:ascii="Times New Roman" w:eastAsia="Calibri" w:hAnsi="Times New Roman" w:cs="Times New Roman"/>
          <w:spacing w:val="4"/>
          <w:sz w:val="20"/>
          <w:szCs w:val="20"/>
        </w:rPr>
      </w:pPr>
      <w:r w:rsidRPr="00884D05">
        <w:rPr>
          <w:rFonts w:ascii="Times New Roman" w:eastAsia="Calibri" w:hAnsi="Times New Roman" w:cs="Times New Roman"/>
          <w:spacing w:val="4"/>
          <w:sz w:val="20"/>
          <w:szCs w:val="20"/>
        </w:rPr>
        <w:t xml:space="preserve">- при нарушении поставщиком срока поставки товара меры ответственности заказчиком не применены </w:t>
      </w:r>
      <w:r w:rsidRPr="00884D05">
        <w:rPr>
          <w:rFonts w:ascii="Times New Roman" w:hAnsi="Times New Roman" w:cs="Times New Roman"/>
          <w:bCs/>
          <w:sz w:val="20"/>
          <w:szCs w:val="20"/>
        </w:rPr>
        <w:t>(пункт 4.47</w:t>
      </w:r>
      <w:r w:rsidRPr="00884D05">
        <w:rPr>
          <w:rFonts w:ascii="Times New Roman" w:eastAsia="Calibri" w:hAnsi="Times New Roman" w:cs="Times New Roman"/>
          <w:spacing w:val="4"/>
          <w:sz w:val="20"/>
          <w:szCs w:val="20"/>
        </w:rPr>
        <w:t xml:space="preserve"> классификатора нарушений).</w:t>
      </w:r>
    </w:p>
    <w:p w:rsidR="00394258" w:rsidRPr="00884D05" w:rsidRDefault="00394258" w:rsidP="00884D05">
      <w:pPr>
        <w:spacing w:after="0" w:line="240" w:lineRule="auto"/>
        <w:ind w:left="-1276" w:firstLine="283"/>
        <w:jc w:val="both"/>
        <w:rPr>
          <w:rFonts w:ascii="Times New Roman" w:hAnsi="Times New Roman" w:cs="Times New Roman"/>
          <w:bCs/>
          <w:sz w:val="20"/>
          <w:szCs w:val="20"/>
        </w:rPr>
      </w:pPr>
      <w:r w:rsidRPr="00884D05">
        <w:rPr>
          <w:rFonts w:ascii="Times New Roman" w:hAnsi="Times New Roman" w:cs="Times New Roman"/>
          <w:bCs/>
          <w:sz w:val="20"/>
          <w:szCs w:val="20"/>
        </w:rPr>
        <w:t>Объекту контроля направлено 9 предложений по устранению нарушений.</w:t>
      </w:r>
    </w:p>
    <w:p w:rsidR="00394258" w:rsidRPr="00884D05" w:rsidRDefault="00394258" w:rsidP="00884D05">
      <w:pPr>
        <w:spacing w:after="0" w:line="240" w:lineRule="auto"/>
        <w:ind w:left="-1276" w:firstLine="283"/>
        <w:jc w:val="both"/>
        <w:rPr>
          <w:rFonts w:ascii="Times New Roman" w:hAnsi="Times New Roman" w:cs="Times New Roman"/>
          <w:bCs/>
          <w:sz w:val="20"/>
          <w:szCs w:val="20"/>
        </w:rPr>
      </w:pPr>
      <w:r w:rsidRPr="00884D05">
        <w:rPr>
          <w:rFonts w:ascii="Times New Roman" w:hAnsi="Times New Roman" w:cs="Times New Roman"/>
          <w:bCs/>
          <w:sz w:val="20"/>
          <w:szCs w:val="20"/>
        </w:rPr>
        <w:t>Результаты проведенного мероприятия отражены в справках и направлены Директору МАОУ «СОШ с. Поддорье».</w:t>
      </w:r>
    </w:p>
    <w:p w:rsidR="00394258" w:rsidRPr="00884D05" w:rsidRDefault="00394258" w:rsidP="00884D05">
      <w:pPr>
        <w:spacing w:after="0" w:line="240" w:lineRule="auto"/>
        <w:ind w:left="-1276" w:firstLine="283"/>
        <w:jc w:val="both"/>
        <w:rPr>
          <w:rFonts w:ascii="Times New Roman" w:hAnsi="Times New Roman" w:cs="Times New Roman"/>
          <w:bCs/>
          <w:sz w:val="20"/>
          <w:szCs w:val="20"/>
        </w:rPr>
      </w:pPr>
      <w:r w:rsidRPr="00884D05">
        <w:rPr>
          <w:rFonts w:ascii="Times New Roman" w:hAnsi="Times New Roman" w:cs="Times New Roman"/>
          <w:bCs/>
          <w:sz w:val="20"/>
          <w:szCs w:val="20"/>
        </w:rPr>
        <w:t>Контрольно-счетной Палатой в соответствии с планом работы по поручению Главы муниципального района проведено экспертно-аналитическое мероприятие «</w:t>
      </w:r>
      <w:r w:rsidRPr="00884D05">
        <w:rPr>
          <w:rFonts w:ascii="Times New Roman" w:hAnsi="Times New Roman" w:cs="Times New Roman"/>
          <w:sz w:val="20"/>
          <w:szCs w:val="20"/>
        </w:rPr>
        <w:t>Анализ реализации муниципальной программы Поддорского муниципального района «Развитие молодёжной политики в Поддорском муниципальном районе</w:t>
      </w:r>
      <w:r w:rsidRPr="00884D05">
        <w:rPr>
          <w:rFonts w:ascii="Times New Roman" w:hAnsi="Times New Roman" w:cs="Times New Roman"/>
          <w:bCs/>
          <w:sz w:val="20"/>
          <w:szCs w:val="20"/>
        </w:rPr>
        <w:t>»» за 2022 год. По результатам мероприятия направлено одно предложение о приведении в соответствие данных по ответственному исполнителю программы с перечнем муниципальных программ.</w:t>
      </w:r>
    </w:p>
    <w:p w:rsidR="00394258" w:rsidRPr="00884D05" w:rsidRDefault="00394258" w:rsidP="00884D05">
      <w:pPr>
        <w:spacing w:after="0" w:line="240" w:lineRule="auto"/>
        <w:ind w:left="-1276" w:firstLine="283"/>
        <w:jc w:val="center"/>
        <w:rPr>
          <w:rFonts w:ascii="Times New Roman" w:hAnsi="Times New Roman" w:cs="Times New Roman"/>
          <w:b/>
          <w:sz w:val="20"/>
          <w:szCs w:val="20"/>
        </w:rPr>
      </w:pPr>
      <w:r w:rsidRPr="00884D05">
        <w:rPr>
          <w:rFonts w:ascii="Times New Roman" w:hAnsi="Times New Roman" w:cs="Times New Roman"/>
          <w:b/>
          <w:sz w:val="20"/>
          <w:szCs w:val="20"/>
        </w:rPr>
        <w:t>2.2. Контрольная деятельность</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r w:rsidRPr="00884D05">
        <w:rPr>
          <w:rFonts w:ascii="Times New Roman" w:hAnsi="Times New Roman" w:cs="Times New Roman"/>
          <w:snapToGrid w:val="0"/>
          <w:spacing w:val="4"/>
          <w:sz w:val="20"/>
          <w:szCs w:val="20"/>
        </w:rPr>
        <w:t>П</w:t>
      </w:r>
      <w:r w:rsidRPr="00884D05">
        <w:rPr>
          <w:rFonts w:ascii="Times New Roman" w:hAnsi="Times New Roman" w:cs="Times New Roman"/>
          <w:spacing w:val="4"/>
          <w:sz w:val="20"/>
          <w:szCs w:val="20"/>
        </w:rPr>
        <w:t>оказатели деятельности Контрольно-счетной Палаты, характеризующие количество проведенных контрольных мероприятий, соответствуют средним, сложившимся за последние годы.</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r w:rsidRPr="00884D05">
        <w:rPr>
          <w:rFonts w:ascii="Times New Roman" w:hAnsi="Times New Roman" w:cs="Times New Roman"/>
          <w:spacing w:val="4"/>
          <w:sz w:val="20"/>
          <w:szCs w:val="20"/>
        </w:rPr>
        <w:t xml:space="preserve">Важнейшим мероприятием на проведение, которого в соответствии с Бюджетным кодексом Российской Федерации наделены исключительно контрольно-счетные органы, является проведение внешней проверки годового отчета об исполнении бюджета муниципального района и бюджетов сельских поселений. Данное мероприятие </w:t>
      </w:r>
      <w:r w:rsidRPr="00884D05">
        <w:rPr>
          <w:rFonts w:ascii="Times New Roman" w:hAnsi="Times New Roman" w:cs="Times New Roman"/>
          <w:bCs/>
          <w:spacing w:val="4"/>
          <w:sz w:val="20"/>
          <w:szCs w:val="20"/>
        </w:rPr>
        <w:t>является особой формой контроля, включающей проведение как экспертно-аналитических, так и контрольных мероприятий.</w:t>
      </w:r>
      <w:r w:rsidRPr="00884D05">
        <w:rPr>
          <w:rFonts w:ascii="Times New Roman" w:hAnsi="Times New Roman" w:cs="Times New Roman"/>
          <w:spacing w:val="4"/>
          <w:sz w:val="20"/>
          <w:szCs w:val="20"/>
        </w:rPr>
        <w:t xml:space="preserve"> В соответствии с требованиями бюджетного законодательства в 2023 году Контрольно-счетной Палатой проведена внешняя проверка бюджетной отчетности за 2022 год трех главных распорядителей бюджетных средств муниципального района и трех главных распорядителей бюджетных средств сельских поселений. По итогам проверки достоверность отчетности в целом подтверждена.</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r w:rsidRPr="00884D05">
        <w:rPr>
          <w:rFonts w:ascii="Times New Roman" w:hAnsi="Times New Roman" w:cs="Times New Roman"/>
          <w:sz w:val="20"/>
          <w:szCs w:val="20"/>
        </w:rPr>
        <w:t xml:space="preserve">Объем средств, проверенных в ходе контрольных мероприятий при проведении внешней проверки </w:t>
      </w:r>
      <w:r w:rsidRPr="00884D05">
        <w:rPr>
          <w:rFonts w:ascii="Times New Roman" w:eastAsia="Calibri" w:hAnsi="Times New Roman" w:cs="Times New Roman"/>
          <w:spacing w:val="4"/>
          <w:sz w:val="20"/>
          <w:szCs w:val="20"/>
        </w:rPr>
        <w:t xml:space="preserve">бюджетной отчетности </w:t>
      </w:r>
      <w:r w:rsidRPr="00884D05">
        <w:rPr>
          <w:rFonts w:ascii="Times New Roman" w:hAnsi="Times New Roman" w:cs="Times New Roman"/>
          <w:sz w:val="20"/>
          <w:szCs w:val="20"/>
        </w:rPr>
        <w:t xml:space="preserve">составил </w:t>
      </w:r>
      <w:r w:rsidRPr="00884D05">
        <w:rPr>
          <w:rFonts w:ascii="Times New Roman" w:hAnsi="Times New Roman" w:cs="Times New Roman"/>
          <w:color w:val="000000"/>
          <w:sz w:val="20"/>
          <w:szCs w:val="20"/>
        </w:rPr>
        <w:t xml:space="preserve">231544,5 </w:t>
      </w:r>
      <w:r w:rsidRPr="00884D05">
        <w:rPr>
          <w:rFonts w:ascii="Times New Roman" w:hAnsi="Times New Roman" w:cs="Times New Roman"/>
          <w:sz w:val="20"/>
          <w:szCs w:val="20"/>
        </w:rPr>
        <w:t>тыс. рублей.</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r w:rsidRPr="00884D05">
        <w:rPr>
          <w:rFonts w:ascii="Times New Roman" w:eastAsia="Calibri" w:hAnsi="Times New Roman" w:cs="Times New Roman"/>
          <w:spacing w:val="4"/>
          <w:sz w:val="20"/>
          <w:szCs w:val="20"/>
        </w:rPr>
        <w:t xml:space="preserve">Сводная информация о результатах внешней проверки бюджетной отчетности за 2022 год направлена в комитет финансов Администрации Поддорского муниципального района и двум Администрациям сельских поселений, которыми </w:t>
      </w:r>
      <w:r w:rsidRPr="00884D05">
        <w:rPr>
          <w:rFonts w:ascii="Times New Roman" w:hAnsi="Times New Roman" w:cs="Times New Roman"/>
          <w:bCs/>
          <w:spacing w:val="4"/>
          <w:sz w:val="20"/>
          <w:szCs w:val="20"/>
        </w:rPr>
        <w:t>проведены мероприятия по повышению качества бюджетной отчетности. Эффективность принятых мер будет оценена при проведении внешней проверки бюджетной отчетности за 2023 год.</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Контрольные мероприятия проводились в соответствии с утвержденным годовым планом работы Контрольно-счетной Палаты на 2023 год: 2 мероприятия.</w:t>
      </w:r>
    </w:p>
    <w:p w:rsidR="00394258" w:rsidRPr="00884D05" w:rsidRDefault="00394258" w:rsidP="00884D05">
      <w:pPr>
        <w:spacing w:after="0" w:line="240" w:lineRule="auto"/>
        <w:ind w:left="-1276" w:firstLine="283"/>
        <w:jc w:val="both"/>
        <w:rPr>
          <w:rFonts w:ascii="Times New Roman" w:hAnsi="Times New Roman" w:cs="Times New Roman"/>
          <w:sz w:val="20"/>
          <w:szCs w:val="20"/>
          <w:highlight w:val="yellow"/>
        </w:rPr>
      </w:pPr>
      <w:r w:rsidRPr="00884D05">
        <w:rPr>
          <w:rFonts w:ascii="Times New Roman" w:hAnsi="Times New Roman" w:cs="Times New Roman"/>
          <w:sz w:val="20"/>
          <w:szCs w:val="20"/>
        </w:rPr>
        <w:t>Общий объем проверенных средств при проведении контрольных мероприятий составляет 12315 тысяч рублей, количество выявленных нарушений 16, таких как:</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1.</w:t>
      </w:r>
      <w:r w:rsidRPr="00884D05">
        <w:rPr>
          <w:rFonts w:ascii="Times New Roman" w:hAnsi="Times New Roman" w:cs="Times New Roman"/>
          <w:b/>
          <w:sz w:val="20"/>
          <w:szCs w:val="20"/>
        </w:rPr>
        <w:t xml:space="preserve"> </w:t>
      </w:r>
      <w:r w:rsidRPr="00884D05">
        <w:rPr>
          <w:rFonts w:ascii="Times New Roman" w:hAnsi="Times New Roman" w:cs="Times New Roman"/>
          <w:sz w:val="20"/>
          <w:szCs w:val="20"/>
        </w:rPr>
        <w:t>В нарушение статьи 123 Трудового Кодекса Российской Федерации Администрацией сельского поселения графики отпусков на 2020 год, 2021 год и на 2022 год не составлялись.</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2.</w:t>
      </w:r>
      <w:r w:rsidRPr="00884D05">
        <w:rPr>
          <w:rFonts w:ascii="Times New Roman" w:hAnsi="Times New Roman" w:cs="Times New Roman"/>
          <w:b/>
          <w:sz w:val="20"/>
          <w:szCs w:val="20"/>
        </w:rPr>
        <w:t xml:space="preserve"> </w:t>
      </w:r>
      <w:r w:rsidRPr="00884D05">
        <w:rPr>
          <w:rFonts w:ascii="Times New Roman" w:hAnsi="Times New Roman" w:cs="Times New Roman"/>
          <w:sz w:val="20"/>
          <w:szCs w:val="20"/>
        </w:rPr>
        <w:t>В нарушение части 2 приложения № 5 Приказа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приказ № 52н) в учреждении используются не унифицированные формы следующих документов:</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 табель учета использования рабочего времени и расчета заработной платы,</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lastRenderedPageBreak/>
        <w:t>- расчетно-платежная ведомость,</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 записка-расчет об исчислении среднего заработка при предоставлении отпуска, увольнении и других случаях.</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3. Имеется несоответствие данных в табеле учета рабочего времени в ноябре и декабре 2020 года по главе поселения. В табеле указаны рабочие дни, а должны быть указаны дни временной нетрудоспособности (основание больничный лист).</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4. В нарушение части 2 приложения № 5 Приказа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приказ № 52н) в учреждении записка-расчет об исчислении среднего заработка при предоставлении отпуска, увольнении и других случаях, не содержит:</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 сведения о периоде, за который предоставляется отпуск,</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 номера, который должен соответствовать номеру приказа (распоряжения) учреждения о предоставлении отпуска работнику.</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5. В нарушение части 2 приложения № 5 Приказа Минфина России от 30.03.2015 N 52н в карточках-справках (ф.0504417) за 2020-2022 годы отсутствуют сведения:</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наименование и код раздела (подраздела), целевой статьи, вида расходов;</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данные об образовании, стаже работы, основного оклада;</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отметки о приеме на работу;</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сведения об использовании отпусков;</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количество отработанных дней.</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В распечатанном варианте карточек-справок не читается строка – месяц.</w:t>
      </w:r>
    </w:p>
    <w:p w:rsidR="00394258" w:rsidRPr="00884D05" w:rsidRDefault="00394258" w:rsidP="00884D05">
      <w:pPr>
        <w:spacing w:after="0" w:line="240" w:lineRule="auto"/>
        <w:ind w:left="-1276" w:firstLine="283"/>
        <w:jc w:val="both"/>
        <w:rPr>
          <w:rFonts w:ascii="Times New Roman" w:hAnsi="Times New Roman" w:cs="Times New Roman"/>
          <w:b/>
          <w:sz w:val="20"/>
          <w:szCs w:val="20"/>
        </w:rPr>
      </w:pPr>
      <w:r w:rsidRPr="00884D05">
        <w:rPr>
          <w:rFonts w:ascii="Times New Roman" w:hAnsi="Times New Roman" w:cs="Times New Roman"/>
          <w:sz w:val="20"/>
          <w:szCs w:val="20"/>
        </w:rPr>
        <w:t>6. Начислена и отражена в карточке-справке сумма 2299 рублей по строке оклад, что не соответствует сумме оклада по штатному расписанию. Данная сумма в журнале операций № 5 «Расчеты по оплате труда» начислена по разделу 0409 «Дорожное хозяйство (дорожные фонды)».</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7. Начислена и отражена в карточке-справке 11494 рубля по строке оклад, что не соответствует сумме оклада по штатному расписанию. Данная сумма в журнале операций № 5 «Расчеты по оплате труда» начислена по разделу 0310 «</w:t>
      </w:r>
      <w:r w:rsidRPr="00884D05">
        <w:rPr>
          <w:rFonts w:ascii="Times New Roman" w:hAnsi="Times New Roman" w:cs="Times New Roman"/>
          <w:bCs/>
          <w:sz w:val="20"/>
          <w:szCs w:val="20"/>
        </w:rPr>
        <w:t>Защита населения и территории от чрезвычайных ситуаций природного и техногенного характера, пожарная безопасность</w:t>
      </w:r>
      <w:r w:rsidRPr="00884D05">
        <w:rPr>
          <w:rFonts w:ascii="Times New Roman" w:hAnsi="Times New Roman" w:cs="Times New Roman"/>
          <w:sz w:val="20"/>
          <w:szCs w:val="20"/>
        </w:rPr>
        <w:t>».</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8. Не начислена, но отражена в карточке-справке сумма 1237,94 рублей по строке больничный лист.</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9. При расчете среднего заработка для исчисления отпускных за период с 15.11.2021 по 30.11.2021 и с 01.12.2021 по 12.12.2021 включены суммы 11494 рубля и 2299 рублей, которые начислены по договорам гражданско-правового характера в мае 2021 года и в декабре 2020 года соответственно, следовательно, сумма переплаты по отпускным составила 1098,41 рублей (15 158,76 – (176557,80 руб./351,6 дн. Х 28 к.дн. = 14 060,35 руб.).</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10. Начислена и отражена в карточке-справке 27780 рублей и 13890 рублей соответственно в общей сумме 41670 рублей и не начислена, но отражена – 13890 рублей по строке оклад, что не соответствует сумме оклада по штатному расписанию. Данная сумма в журнале операций № 5 «Расчеты по оплате труда» начислена по разделу 0503 «</w:t>
      </w:r>
      <w:r w:rsidRPr="00884D05">
        <w:rPr>
          <w:rFonts w:ascii="Times New Roman" w:hAnsi="Times New Roman" w:cs="Times New Roman"/>
          <w:bCs/>
          <w:sz w:val="20"/>
          <w:szCs w:val="20"/>
        </w:rPr>
        <w:t>Благоустройство</w:t>
      </w:r>
      <w:r w:rsidRPr="00884D05">
        <w:rPr>
          <w:rFonts w:ascii="Times New Roman" w:hAnsi="Times New Roman" w:cs="Times New Roman"/>
          <w:sz w:val="20"/>
          <w:szCs w:val="20"/>
        </w:rPr>
        <w:t>».</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11. Разница в сумме 7254,50 рублей фактического начисление заработной платы сотрудникам поселения в соответствии с данными карточек-справок (ф.0504417) с данными отчета об исполнении бюджета по разделам 0104, 0203</w:t>
      </w:r>
      <w:r w:rsidRPr="00884D05">
        <w:rPr>
          <w:rFonts w:ascii="Times New Roman" w:hAnsi="Times New Roman" w:cs="Times New Roman"/>
          <w:b/>
          <w:sz w:val="20"/>
          <w:szCs w:val="20"/>
        </w:rPr>
        <w:t xml:space="preserve"> </w:t>
      </w:r>
      <w:r w:rsidRPr="00884D05">
        <w:rPr>
          <w:rFonts w:ascii="Times New Roman" w:hAnsi="Times New Roman" w:cs="Times New Roman"/>
          <w:sz w:val="20"/>
          <w:szCs w:val="20"/>
        </w:rPr>
        <w:t>за 2023 год не нашла своего отражения в карточках-справках.</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12. В распоряжениях руководителя на предоставление отпуска работникам учреждения не указана информация о периоде, за который предоставляется отпуск.</w:t>
      </w:r>
    </w:p>
    <w:p w:rsidR="00394258" w:rsidRPr="00884D05" w:rsidRDefault="00394258" w:rsidP="00884D05">
      <w:pPr>
        <w:spacing w:after="0" w:line="240" w:lineRule="auto"/>
        <w:ind w:left="-1276" w:firstLine="283"/>
        <w:jc w:val="both"/>
        <w:rPr>
          <w:rFonts w:ascii="Times New Roman" w:hAnsi="Times New Roman" w:cs="Times New Roman"/>
          <w:b/>
          <w:sz w:val="20"/>
          <w:szCs w:val="20"/>
        </w:rPr>
      </w:pPr>
      <w:r w:rsidRPr="00884D05">
        <w:rPr>
          <w:rFonts w:ascii="Times New Roman" w:hAnsi="Times New Roman" w:cs="Times New Roman"/>
          <w:sz w:val="20"/>
          <w:szCs w:val="20"/>
        </w:rPr>
        <w:t>13.Применяемые формы первичных документов (не унифицированные) не утверждены Учетной политикой Учреждения.</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14. Допущено расхождение начисленной заработной платы, отраженной в журналах ордерах, главной книге и в карточках-справках на сумму 70 рублей. Сумма 70 рублей не нашла своего отражения в лицевых счетах работников.</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15. В нарушение требований пункта 3 раздела 1 Требований к плану финансово-хозяйственной деятельности государственного (муниципального) учреждения, установленных Приказом Министерства финансов Российской Федерации от 28 июля 2010 года № 81н и нарушение пункта 1.3 раздела 1 Порядка</w:t>
      </w:r>
      <w:r w:rsidRPr="00884D05">
        <w:rPr>
          <w:rFonts w:ascii="Times New Roman" w:hAnsi="Times New Roman" w:cs="Times New Roman"/>
          <w:i/>
          <w:sz w:val="20"/>
          <w:szCs w:val="20"/>
        </w:rPr>
        <w:t xml:space="preserve"> </w:t>
      </w:r>
      <w:r w:rsidRPr="00884D05">
        <w:rPr>
          <w:rFonts w:ascii="Times New Roman" w:hAnsi="Times New Roman" w:cs="Times New Roman"/>
          <w:sz w:val="20"/>
          <w:szCs w:val="20"/>
        </w:rPr>
        <w:t>План финансово-хозяйственной деятельности от 02.12.2022 и от 30.12. 2022 составлен учреждением на финансовый 2022 год без учета планового периода 2023 и 2024 годов.</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16. При корректировке плановых показателей ПФХД по доходам допущено несоответствие показателей по строке 1210 «Субсидии на финансовое обеспечение выполнения муниципального задания за счет средств бюджета» с суммой по Соглашению в шести случаях.</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Контрольно-счетная Палата оказывала содействие проверяемым органам и организациям в правильном ведении бухгалтерского учета, устранении недостатков, приведении их в соответствие с требованиями законодательства.</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Всего в 2023 году Контрольно-счетной Палатой в адрес объектов контроля направлено 2 представления. На дату составления настоящего Отчета исполнено 2 представления.</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Эффективность работы Контрольно-счетной Палаты в отношении внешнего муниципального финансового контроля характеризуется исполнением его</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 xml:space="preserve">предложений по материалам проведенных мероприятий. С целью обеспечения контроля, принятия мер воздействия, а также дальнейшего недопущения нарушений отчеты о результатах контрольных мероприятий в обязательном порядке направлялись исполнительным органам местного самоуправления, к компетенции которых относилось решение </w:t>
      </w:r>
      <w:r w:rsidRPr="00884D05">
        <w:rPr>
          <w:rFonts w:ascii="Times New Roman" w:hAnsi="Times New Roman" w:cs="Times New Roman"/>
          <w:sz w:val="20"/>
          <w:szCs w:val="20"/>
        </w:rPr>
        <w:lastRenderedPageBreak/>
        <w:t>обозначенных проблем, а также, при необходимости, Главам муниципального района и сельских поселений. Рекомендации Контрольно-счетной Палаты учитывались при принятии нормативных правовых актов района.</w:t>
      </w:r>
    </w:p>
    <w:p w:rsidR="00394258" w:rsidRPr="00884D05" w:rsidRDefault="00394258" w:rsidP="00884D05">
      <w:pPr>
        <w:spacing w:after="0" w:line="240" w:lineRule="auto"/>
        <w:ind w:left="-1276" w:firstLine="283"/>
        <w:jc w:val="center"/>
        <w:rPr>
          <w:rFonts w:ascii="Times New Roman" w:hAnsi="Times New Roman" w:cs="Times New Roman"/>
          <w:b/>
          <w:bCs/>
          <w:sz w:val="20"/>
          <w:szCs w:val="20"/>
        </w:rPr>
      </w:pPr>
      <w:r w:rsidRPr="00884D05">
        <w:rPr>
          <w:rFonts w:ascii="Times New Roman" w:hAnsi="Times New Roman" w:cs="Times New Roman"/>
          <w:b/>
          <w:noProof/>
          <w:sz w:val="20"/>
          <w:szCs w:val="20"/>
        </w:rPr>
        <w:t xml:space="preserve">3.Взаимодействие </w:t>
      </w:r>
      <w:r w:rsidRPr="00884D05">
        <w:rPr>
          <w:rFonts w:ascii="Times New Roman" w:hAnsi="Times New Roman" w:cs="Times New Roman"/>
          <w:b/>
          <w:bCs/>
          <w:sz w:val="20"/>
          <w:szCs w:val="20"/>
        </w:rPr>
        <w:t>с органами внешнего финансового контроля и</w:t>
      </w:r>
      <w:r w:rsidR="00884D05" w:rsidRPr="00884D05">
        <w:rPr>
          <w:rFonts w:ascii="Times New Roman" w:hAnsi="Times New Roman" w:cs="Times New Roman"/>
          <w:b/>
          <w:bCs/>
          <w:sz w:val="20"/>
          <w:szCs w:val="20"/>
        </w:rPr>
        <w:t xml:space="preserve"> </w:t>
      </w:r>
      <w:r w:rsidRPr="00884D05">
        <w:rPr>
          <w:rFonts w:ascii="Times New Roman" w:hAnsi="Times New Roman" w:cs="Times New Roman"/>
          <w:b/>
          <w:bCs/>
          <w:sz w:val="20"/>
          <w:szCs w:val="20"/>
        </w:rPr>
        <w:t>иными органами</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В 2023 году Контрольно-счетной Палатой продолжено взаимодействие со Счетной палатой Новгородской области по планированию и проведению совместных, параллельных контрольных и экспертно-аналитических мероприятий, обмен информацией, представляющей взаимный интерес, совершенствование методологического обеспечения деятельности органа внешнего муниципального финансового контроля.</w:t>
      </w:r>
    </w:p>
    <w:p w:rsidR="00394258" w:rsidRPr="00884D05" w:rsidRDefault="00394258" w:rsidP="00884D05">
      <w:pPr>
        <w:spacing w:after="0" w:line="240" w:lineRule="auto"/>
        <w:ind w:left="-1276" w:firstLine="283"/>
        <w:jc w:val="both"/>
        <w:rPr>
          <w:rFonts w:ascii="Times New Roman" w:hAnsi="Times New Roman" w:cs="Times New Roman"/>
          <w:spacing w:val="4"/>
          <w:sz w:val="20"/>
          <w:szCs w:val="20"/>
        </w:rPr>
      </w:pPr>
      <w:r w:rsidRPr="00884D05">
        <w:rPr>
          <w:rFonts w:ascii="Times New Roman" w:eastAsia="Calibri" w:hAnsi="Times New Roman" w:cs="Times New Roman"/>
          <w:sz w:val="20"/>
          <w:szCs w:val="20"/>
        </w:rPr>
        <w:t>Контрольно-счетная Палата Поддорского муниципального района состоит</w:t>
      </w:r>
      <w:r w:rsidRPr="00884D05">
        <w:rPr>
          <w:rFonts w:ascii="Times New Roman" w:hAnsi="Times New Roman" w:cs="Times New Roman"/>
          <w:sz w:val="20"/>
          <w:szCs w:val="20"/>
        </w:rPr>
        <w:t xml:space="preserve"> в Совете контрольно-счетных органов при Счетной палате и в</w:t>
      </w:r>
      <w:r w:rsidRPr="00884D05">
        <w:rPr>
          <w:rFonts w:ascii="Times New Roman" w:hAnsi="Times New Roman" w:cs="Times New Roman"/>
          <w:spacing w:val="4"/>
          <w:sz w:val="20"/>
          <w:szCs w:val="20"/>
        </w:rPr>
        <w:t xml:space="preserve"> 2023 году являлась участником двух заседаний совета.</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Контрольно-счетная Палата проводит определенную работу по сотрудничеству с главными распорядителями бюджетных средств муниципального района и Администрациями сельских поселений по вопросам внутреннего и внешнего финансового контроля.</w:t>
      </w:r>
      <w:r w:rsidR="000F63A9" w:rsidRPr="00884D05">
        <w:rPr>
          <w:rFonts w:ascii="Times New Roman" w:hAnsi="Times New Roman" w:cs="Times New Roman"/>
          <w:sz w:val="20"/>
          <w:szCs w:val="20"/>
        </w:rPr>
        <w:t xml:space="preserve"> </w:t>
      </w:r>
      <w:r w:rsidRPr="00884D05">
        <w:rPr>
          <w:rFonts w:ascii="Times New Roman" w:hAnsi="Times New Roman" w:cs="Times New Roman"/>
          <w:sz w:val="20"/>
          <w:szCs w:val="20"/>
        </w:rPr>
        <w:t>В целях исключения дублирования функций при осуществлении контрольных полномочий план работы Контрольно-счетной Палаты на 2023 год был скоординирован с годовым планом работы комитета финансов Администрации Поддорского муниципального района.</w:t>
      </w:r>
    </w:p>
    <w:p w:rsidR="00394258" w:rsidRPr="00884D05" w:rsidRDefault="00394258" w:rsidP="00884D05">
      <w:pPr>
        <w:spacing w:after="0" w:line="240" w:lineRule="auto"/>
        <w:ind w:left="-1276" w:firstLine="283"/>
        <w:jc w:val="center"/>
        <w:rPr>
          <w:rFonts w:ascii="Times New Roman" w:hAnsi="Times New Roman" w:cs="Times New Roman"/>
          <w:b/>
          <w:sz w:val="20"/>
          <w:szCs w:val="20"/>
        </w:rPr>
      </w:pPr>
      <w:r w:rsidRPr="00884D05">
        <w:rPr>
          <w:rFonts w:ascii="Times New Roman" w:hAnsi="Times New Roman" w:cs="Times New Roman"/>
          <w:b/>
          <w:sz w:val="20"/>
          <w:szCs w:val="20"/>
        </w:rPr>
        <w:t>Обеспечение деятельности Контрольно-счетной палаты</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Контрольно-счетная Палата является постоянно действующим органом внешнего муниципального финансового контроля и осуществляет свою деятельность с 1 января 2012 года.</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С февраля 2023 года в Контрольно-счетной Палате фактически работает одна штатная единица (председатель).</w:t>
      </w:r>
    </w:p>
    <w:p w:rsidR="00394258" w:rsidRPr="00884D05" w:rsidRDefault="00394258" w:rsidP="00884D05">
      <w:pPr>
        <w:spacing w:after="0" w:line="240" w:lineRule="auto"/>
        <w:ind w:left="-1276" w:firstLine="283"/>
        <w:jc w:val="both"/>
        <w:rPr>
          <w:rFonts w:ascii="Times New Roman" w:eastAsia="Calibri" w:hAnsi="Times New Roman" w:cs="Times New Roman"/>
          <w:sz w:val="20"/>
          <w:szCs w:val="20"/>
        </w:rPr>
      </w:pPr>
      <w:r w:rsidRPr="00884D05">
        <w:rPr>
          <w:rFonts w:ascii="Times New Roman" w:eastAsia="Calibri" w:hAnsi="Times New Roman" w:cs="Times New Roman"/>
          <w:color w:val="000000"/>
          <w:sz w:val="20"/>
          <w:szCs w:val="20"/>
        </w:rPr>
        <w:t xml:space="preserve">Бюджетной росписью расходы по Контрольно-счетной Палате на 2023 год отображены отдельной строкой по коду бюджетной классификации Российской Федерации (подраздел 06 «Обеспечение </w:t>
      </w:r>
      <w:r w:rsidRPr="00884D05">
        <w:rPr>
          <w:rFonts w:ascii="Times New Roman" w:eastAsia="Calibri" w:hAnsi="Times New Roman" w:cs="Times New Roman"/>
          <w:sz w:val="20"/>
          <w:szCs w:val="20"/>
        </w:rPr>
        <w:t>деятельности финансовых, налоговых и таможенных органов и органов финансового (финансово-бюджетного) надзора» раздела 01 «Общегосударственные вопросы») и фактически исполнены в сумме 987,3 тыс. рублей или на 99,9% утвержденных бюджетных назначений, в том числе:</w:t>
      </w:r>
    </w:p>
    <w:p w:rsidR="00394258" w:rsidRPr="00884D05" w:rsidRDefault="00394258" w:rsidP="00884D05">
      <w:pPr>
        <w:spacing w:after="0" w:line="240" w:lineRule="auto"/>
        <w:ind w:left="-1276" w:firstLine="283"/>
        <w:jc w:val="both"/>
        <w:rPr>
          <w:rFonts w:ascii="Times New Roman" w:eastAsia="Calibri" w:hAnsi="Times New Roman" w:cs="Times New Roman"/>
          <w:sz w:val="20"/>
          <w:szCs w:val="20"/>
        </w:rPr>
      </w:pPr>
      <w:r w:rsidRPr="00884D05">
        <w:rPr>
          <w:rFonts w:ascii="Times New Roman" w:eastAsia="Calibri" w:hAnsi="Times New Roman" w:cs="Times New Roman"/>
          <w:sz w:val="20"/>
          <w:szCs w:val="20"/>
        </w:rPr>
        <w:t>- 883,4 тыс. руб. содержание председателя КСП;</w:t>
      </w:r>
    </w:p>
    <w:p w:rsidR="00394258" w:rsidRPr="00884D05" w:rsidRDefault="00394258" w:rsidP="00884D05">
      <w:pPr>
        <w:spacing w:after="0" w:line="240" w:lineRule="auto"/>
        <w:ind w:left="-1276" w:firstLine="283"/>
        <w:jc w:val="both"/>
        <w:rPr>
          <w:rFonts w:ascii="Times New Roman" w:eastAsia="Calibri" w:hAnsi="Times New Roman" w:cs="Times New Roman"/>
          <w:sz w:val="20"/>
          <w:szCs w:val="20"/>
        </w:rPr>
      </w:pPr>
      <w:r w:rsidRPr="00884D05">
        <w:rPr>
          <w:rFonts w:ascii="Times New Roman" w:eastAsia="Calibri" w:hAnsi="Times New Roman" w:cs="Times New Roman"/>
          <w:sz w:val="20"/>
          <w:szCs w:val="20"/>
        </w:rPr>
        <w:t>- 17,1 тыс. руб. содержание ведущего инспектора КСП;</w:t>
      </w:r>
    </w:p>
    <w:p w:rsidR="00394258" w:rsidRPr="00884D05" w:rsidRDefault="00394258" w:rsidP="00884D05">
      <w:pPr>
        <w:spacing w:after="0" w:line="240" w:lineRule="auto"/>
        <w:ind w:left="-1276" w:firstLine="283"/>
        <w:jc w:val="both"/>
        <w:rPr>
          <w:rFonts w:ascii="Times New Roman" w:eastAsia="Calibri" w:hAnsi="Times New Roman" w:cs="Times New Roman"/>
          <w:sz w:val="20"/>
          <w:szCs w:val="20"/>
        </w:rPr>
      </w:pPr>
      <w:r w:rsidRPr="00884D05">
        <w:rPr>
          <w:rFonts w:ascii="Times New Roman" w:eastAsia="Calibri" w:hAnsi="Times New Roman" w:cs="Times New Roman"/>
          <w:sz w:val="20"/>
          <w:szCs w:val="20"/>
        </w:rPr>
        <w:t>- 86,8 тыс. руб. прочая закупка товаров, работ и услуг для обеспечения государственных (муниципальных) нужд.</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eastAsia="Calibri" w:hAnsi="Times New Roman" w:cs="Times New Roman"/>
          <w:sz w:val="20"/>
          <w:szCs w:val="20"/>
        </w:rPr>
        <w:t xml:space="preserve">Решением Думы от 28.12.2021 года № 106 утверждена штатная численность Контрольно-счетной Палаты Поддорского муниципального района </w:t>
      </w:r>
      <w:r w:rsidRPr="00884D05">
        <w:rPr>
          <w:rFonts w:ascii="Times New Roman" w:hAnsi="Times New Roman" w:cs="Times New Roman"/>
          <w:sz w:val="20"/>
          <w:szCs w:val="20"/>
        </w:rPr>
        <w:t>в составе 2 единиц: председатель – 1 единица, ведущий инспектор - 1 единица с 01 января 2022 года.</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В целях обеспечения доступа к информации о деятельности Контрольно-счетной Палаты проводилось информационное обеспечение официального сайта Администрации Поддорского муниципального района по разделу Контрольно-счетная Палата, где размещалась информация о деятельности Контрольно-счетной Палаты, результатах проведенных контрольных и экспертно–аналитических мероприятий.</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В отчетном периоде велась текущая работа, подготовка приказов по основной деятельности, по личному составу, подготовка информаций и статистических отчетов, документов для сдачи в архив. Разработано и утверждено четыре стандарта внешнего финансового контроля.</w:t>
      </w:r>
    </w:p>
    <w:p w:rsidR="00394258" w:rsidRPr="00884D05" w:rsidRDefault="00394258" w:rsidP="00884D05">
      <w:pPr>
        <w:spacing w:after="0" w:line="240" w:lineRule="auto"/>
        <w:ind w:left="-1276" w:firstLine="283"/>
        <w:jc w:val="center"/>
        <w:rPr>
          <w:rFonts w:ascii="Times New Roman" w:hAnsi="Times New Roman" w:cs="Times New Roman"/>
          <w:b/>
          <w:iCs/>
          <w:sz w:val="20"/>
          <w:szCs w:val="20"/>
        </w:rPr>
      </w:pPr>
      <w:r w:rsidRPr="00884D05">
        <w:rPr>
          <w:rFonts w:ascii="Times New Roman" w:hAnsi="Times New Roman" w:cs="Times New Roman"/>
          <w:b/>
          <w:iCs/>
          <w:sz w:val="20"/>
          <w:szCs w:val="20"/>
        </w:rPr>
        <w:t>Заключительные положения</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В 2023 году Контрольно-счетной Палатой была обеспечена реализация основных полномочий, возложенных на нее федеральным, областным и муниципальным законодательством. При проведении контрольных мероприятий большое внимание уделялось вопросам эффективности и результативности использования бюджетных средств и муниципального имущества.</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План работы Счетной палаты на 2023 год выполнен в полном объеме.</w:t>
      </w:r>
    </w:p>
    <w:p w:rsidR="00394258" w:rsidRPr="00884D05" w:rsidRDefault="00394258" w:rsidP="00884D05">
      <w:pPr>
        <w:spacing w:after="0" w:line="240" w:lineRule="auto"/>
        <w:ind w:left="-1276" w:firstLine="283"/>
        <w:jc w:val="both"/>
        <w:rPr>
          <w:rFonts w:ascii="Times New Roman" w:hAnsi="Times New Roman" w:cs="Times New Roman"/>
          <w:sz w:val="20"/>
          <w:szCs w:val="20"/>
        </w:rPr>
      </w:pPr>
    </w:p>
    <w:p w:rsidR="00394258" w:rsidRPr="00884D05" w:rsidRDefault="00394258" w:rsidP="00884D05">
      <w:pPr>
        <w:spacing w:after="0" w:line="240" w:lineRule="auto"/>
        <w:ind w:left="-1276" w:firstLine="283"/>
        <w:jc w:val="right"/>
        <w:rPr>
          <w:rFonts w:ascii="Times New Roman" w:hAnsi="Times New Roman" w:cs="Times New Roman"/>
          <w:sz w:val="20"/>
          <w:szCs w:val="20"/>
        </w:rPr>
      </w:pPr>
      <w:r w:rsidRPr="00884D05">
        <w:rPr>
          <w:rFonts w:ascii="Times New Roman" w:hAnsi="Times New Roman" w:cs="Times New Roman"/>
          <w:sz w:val="20"/>
          <w:szCs w:val="20"/>
        </w:rPr>
        <w:t>Приложение 1</w:t>
      </w:r>
    </w:p>
    <w:p w:rsidR="00884D05" w:rsidRDefault="00394258" w:rsidP="00884D05">
      <w:pPr>
        <w:spacing w:after="0" w:line="240" w:lineRule="auto"/>
        <w:ind w:left="-1276" w:firstLine="283"/>
        <w:jc w:val="right"/>
        <w:rPr>
          <w:rFonts w:ascii="Times New Roman" w:hAnsi="Times New Roman" w:cs="Times New Roman"/>
          <w:sz w:val="20"/>
          <w:szCs w:val="20"/>
        </w:rPr>
      </w:pPr>
      <w:r w:rsidRPr="00884D05">
        <w:rPr>
          <w:rFonts w:ascii="Times New Roman" w:hAnsi="Times New Roman" w:cs="Times New Roman"/>
          <w:sz w:val="20"/>
          <w:szCs w:val="20"/>
        </w:rPr>
        <w:t>Перечень проводимых в 202</w:t>
      </w:r>
      <w:r w:rsidR="00884D05">
        <w:rPr>
          <w:rFonts w:ascii="Times New Roman" w:hAnsi="Times New Roman" w:cs="Times New Roman"/>
          <w:sz w:val="20"/>
          <w:szCs w:val="20"/>
        </w:rPr>
        <w:t>3 году контрольных мероприятий,</w:t>
      </w:r>
    </w:p>
    <w:p w:rsidR="00394258" w:rsidRPr="00884D05" w:rsidRDefault="00394258" w:rsidP="00884D05">
      <w:pPr>
        <w:spacing w:after="0" w:line="240" w:lineRule="auto"/>
        <w:ind w:left="-1276" w:firstLine="283"/>
        <w:jc w:val="right"/>
        <w:rPr>
          <w:rFonts w:ascii="Times New Roman" w:hAnsi="Times New Roman" w:cs="Times New Roman"/>
          <w:sz w:val="20"/>
          <w:szCs w:val="20"/>
        </w:rPr>
      </w:pPr>
      <w:r w:rsidRPr="00884D05">
        <w:rPr>
          <w:rFonts w:ascii="Times New Roman" w:hAnsi="Times New Roman" w:cs="Times New Roman"/>
          <w:sz w:val="20"/>
          <w:szCs w:val="20"/>
        </w:rPr>
        <w:t>объектов муниципального (финансового) контроля и объем проверенных бюджетных средств</w:t>
      </w:r>
    </w:p>
    <w:p w:rsidR="00394258" w:rsidRPr="00394258" w:rsidRDefault="00394258" w:rsidP="00394258">
      <w:pPr>
        <w:spacing w:after="0" w:line="240" w:lineRule="auto"/>
        <w:jc w:val="both"/>
        <w:rPr>
          <w:rFonts w:ascii="Times New Roman" w:hAnsi="Times New Roman" w:cs="Times New Roman"/>
          <w:sz w:val="16"/>
          <w:szCs w:val="16"/>
        </w:rPr>
      </w:pPr>
    </w:p>
    <w:tbl>
      <w:tblPr>
        <w:tblW w:w="1049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4110"/>
        <w:gridCol w:w="3828"/>
        <w:gridCol w:w="2121"/>
      </w:tblGrid>
      <w:tr w:rsidR="00394258" w:rsidRPr="00394258" w:rsidTr="00884D05">
        <w:trPr>
          <w:trHeight w:val="20"/>
        </w:trPr>
        <w:tc>
          <w:tcPr>
            <w:tcW w:w="43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 п/п</w:t>
            </w:r>
          </w:p>
        </w:tc>
        <w:tc>
          <w:tcPr>
            <w:tcW w:w="4110"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Наименование контрольного мероприятия</w:t>
            </w:r>
          </w:p>
        </w:tc>
        <w:tc>
          <w:tcPr>
            <w:tcW w:w="3828"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Объекты контроля</w:t>
            </w:r>
          </w:p>
        </w:tc>
        <w:tc>
          <w:tcPr>
            <w:tcW w:w="212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Объем проверенных бюджетных средств, тыс. руб.</w:t>
            </w:r>
          </w:p>
        </w:tc>
      </w:tr>
      <w:tr w:rsidR="00394258" w:rsidRPr="00394258" w:rsidTr="00884D05">
        <w:trPr>
          <w:trHeight w:val="20"/>
        </w:trPr>
        <w:tc>
          <w:tcPr>
            <w:tcW w:w="43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w:t>
            </w:r>
          </w:p>
        </w:tc>
        <w:tc>
          <w:tcPr>
            <w:tcW w:w="4110" w:type="dxa"/>
            <w:vAlign w:val="center"/>
          </w:tcPr>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sz w:val="16"/>
                <w:szCs w:val="16"/>
                <w:shd w:val="clear" w:color="auto" w:fill="FFFFFF"/>
              </w:rPr>
              <w:t>Внешняя проверка</w:t>
            </w:r>
            <w:r w:rsidR="000F63A9">
              <w:rPr>
                <w:rFonts w:ascii="Times New Roman" w:hAnsi="Times New Roman" w:cs="Times New Roman"/>
                <w:sz w:val="16"/>
                <w:szCs w:val="16"/>
                <w:shd w:val="clear" w:color="auto" w:fill="FFFFFF"/>
              </w:rPr>
              <w:t xml:space="preserve"> </w:t>
            </w:r>
            <w:r w:rsidRPr="00394258">
              <w:rPr>
                <w:rFonts w:ascii="Times New Roman" w:hAnsi="Times New Roman" w:cs="Times New Roman"/>
                <w:sz w:val="16"/>
                <w:szCs w:val="16"/>
                <w:shd w:val="clear" w:color="auto" w:fill="FFFFFF"/>
              </w:rPr>
              <w:t>годовой бюджетной отчетности Главного распорядителя бюджетных средств Отдела культуры Администрации Поддорского муниципального района за 2022 год</w:t>
            </w:r>
          </w:p>
        </w:tc>
        <w:tc>
          <w:tcPr>
            <w:tcW w:w="3828" w:type="dxa"/>
            <w:vAlign w:val="center"/>
          </w:tcPr>
          <w:p w:rsidR="00394258" w:rsidRPr="00394258" w:rsidRDefault="00394258" w:rsidP="00884D05">
            <w:pPr>
              <w:spacing w:after="0" w:line="240" w:lineRule="auto"/>
              <w:ind w:left="131"/>
              <w:rPr>
                <w:rFonts w:ascii="Times New Roman" w:hAnsi="Times New Roman" w:cs="Times New Roman"/>
                <w:sz w:val="16"/>
                <w:szCs w:val="16"/>
                <w:shd w:val="clear" w:color="auto" w:fill="FFFFFF"/>
              </w:rPr>
            </w:pPr>
            <w:r w:rsidRPr="00394258">
              <w:rPr>
                <w:rFonts w:ascii="Times New Roman" w:hAnsi="Times New Roman" w:cs="Times New Roman"/>
                <w:sz w:val="16"/>
                <w:szCs w:val="16"/>
                <w:shd w:val="clear" w:color="auto" w:fill="FFFFFF"/>
              </w:rPr>
              <w:t>Отдел культуры Администрации Поддорского муниципального района:</w:t>
            </w:r>
          </w:p>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sz w:val="16"/>
                <w:szCs w:val="16"/>
              </w:rPr>
              <w:t>1.Муниципальное автономное учреждение «Поддорское межпоселенческое социально-культурное объединение» (далее – МАУ «ПМСКО»);</w:t>
            </w:r>
          </w:p>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sz w:val="16"/>
                <w:szCs w:val="16"/>
              </w:rPr>
              <w:t>2.Муниципальное бюджетное учреждение культуры Поддорского муниципального района «Межпоселенческая Поддорская централизованная библиотечная система» (далее – МБУК «МПЦБС»);</w:t>
            </w:r>
          </w:p>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sz w:val="16"/>
                <w:szCs w:val="16"/>
              </w:rPr>
              <w:t>3. Муниципальное бюджетное учреждение «Центр физической культуры и спорта «Лидер» (далее - МБУ ЦФКС «ЛИДЕР»).</w:t>
            </w:r>
          </w:p>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sz w:val="16"/>
                <w:szCs w:val="16"/>
              </w:rPr>
              <w:t>4.Муниципальное автономное учреждение «Районный Дом культуры» (МАУ РДК с.Поддорье);</w:t>
            </w:r>
          </w:p>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sz w:val="16"/>
                <w:szCs w:val="16"/>
              </w:rPr>
              <w:t>5.Муниципальное автономное учреждение дополнительного образования «Поддорская музыкальная школа» (МАУДО «Поддорская школа искусств».</w:t>
            </w:r>
          </w:p>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sz w:val="16"/>
                <w:szCs w:val="16"/>
              </w:rPr>
              <w:t xml:space="preserve">6. </w:t>
            </w:r>
            <w:r w:rsidRPr="00394258">
              <w:rPr>
                <w:rFonts w:ascii="Times New Roman" w:hAnsi="Times New Roman" w:cs="Times New Roman"/>
                <w:sz w:val="16"/>
                <w:szCs w:val="16"/>
                <w:shd w:val="clear" w:color="auto" w:fill="FFFFFF"/>
              </w:rPr>
              <w:t xml:space="preserve">Муниципальное бюджетное учреждение «Центр </w:t>
            </w:r>
            <w:r w:rsidRPr="00394258">
              <w:rPr>
                <w:rFonts w:ascii="Times New Roman" w:hAnsi="Times New Roman" w:cs="Times New Roman"/>
                <w:sz w:val="16"/>
                <w:szCs w:val="16"/>
                <w:shd w:val="clear" w:color="auto" w:fill="FFFFFF"/>
              </w:rPr>
              <w:lastRenderedPageBreak/>
              <w:t>обслуживания учреждений культуры Поддорского муниципального района» (далее МБУ «ЦОУК»)</w:t>
            </w:r>
          </w:p>
        </w:tc>
        <w:tc>
          <w:tcPr>
            <w:tcW w:w="212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59 631,7</w:t>
            </w:r>
          </w:p>
        </w:tc>
      </w:tr>
      <w:tr w:rsidR="00394258" w:rsidRPr="00394258" w:rsidTr="00884D05">
        <w:trPr>
          <w:trHeight w:val="20"/>
        </w:trPr>
        <w:tc>
          <w:tcPr>
            <w:tcW w:w="43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2</w:t>
            </w:r>
          </w:p>
        </w:tc>
        <w:tc>
          <w:tcPr>
            <w:tcW w:w="4110" w:type="dxa"/>
            <w:vAlign w:val="center"/>
          </w:tcPr>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color w:val="000000"/>
                <w:sz w:val="16"/>
                <w:szCs w:val="16"/>
                <w:shd w:val="clear" w:color="auto" w:fill="FFFFFF"/>
              </w:rPr>
              <w:t>Внешняя проверка годовой бюджетной отчетности Главного распорядителя бюджетных средств отдела образования Администрации Поддорского муниципального района за 2022 год.</w:t>
            </w:r>
          </w:p>
        </w:tc>
        <w:tc>
          <w:tcPr>
            <w:tcW w:w="3828" w:type="dxa"/>
            <w:vAlign w:val="center"/>
          </w:tcPr>
          <w:p w:rsidR="00394258" w:rsidRPr="00394258" w:rsidRDefault="00394258" w:rsidP="00884D05">
            <w:pPr>
              <w:spacing w:after="0" w:line="240" w:lineRule="auto"/>
              <w:ind w:left="131"/>
              <w:rPr>
                <w:rFonts w:ascii="Times New Roman" w:hAnsi="Times New Roman" w:cs="Times New Roman"/>
                <w:color w:val="000000"/>
                <w:sz w:val="16"/>
                <w:szCs w:val="16"/>
                <w:shd w:val="clear" w:color="auto" w:fill="FFFFFF"/>
              </w:rPr>
            </w:pPr>
            <w:r w:rsidRPr="00394258">
              <w:rPr>
                <w:rFonts w:ascii="Times New Roman" w:hAnsi="Times New Roman" w:cs="Times New Roman"/>
                <w:color w:val="000000"/>
                <w:sz w:val="16"/>
                <w:szCs w:val="16"/>
                <w:shd w:val="clear" w:color="auto" w:fill="FFFFFF"/>
              </w:rPr>
              <w:t>отдел образования Администрации Поддорского муниципального района:</w:t>
            </w:r>
          </w:p>
          <w:p w:rsidR="00394258" w:rsidRPr="00394258" w:rsidRDefault="00394258" w:rsidP="00884D05">
            <w:pPr>
              <w:spacing w:after="0" w:line="240" w:lineRule="auto"/>
              <w:ind w:left="131"/>
              <w:rPr>
                <w:rFonts w:ascii="Times New Roman" w:hAnsi="Times New Roman" w:cs="Times New Roman"/>
                <w:color w:val="000000"/>
                <w:sz w:val="16"/>
                <w:szCs w:val="16"/>
                <w:shd w:val="clear" w:color="auto" w:fill="FFFFFF"/>
              </w:rPr>
            </w:pPr>
            <w:r w:rsidRPr="00394258">
              <w:rPr>
                <w:rFonts w:ascii="Times New Roman" w:hAnsi="Times New Roman" w:cs="Times New Roman"/>
                <w:color w:val="000000"/>
                <w:sz w:val="16"/>
                <w:szCs w:val="16"/>
                <w:shd w:val="clear" w:color="auto" w:fill="FFFFFF"/>
              </w:rPr>
              <w:t>-МБУ «Центр сопровождения образовательных учреждений» с.Поддорье;</w:t>
            </w:r>
          </w:p>
          <w:p w:rsidR="00394258" w:rsidRPr="00394258" w:rsidRDefault="00394258" w:rsidP="00884D05">
            <w:pPr>
              <w:spacing w:after="0" w:line="240" w:lineRule="auto"/>
              <w:ind w:left="131"/>
              <w:rPr>
                <w:rFonts w:ascii="Times New Roman" w:hAnsi="Times New Roman" w:cs="Times New Roman"/>
                <w:color w:val="000000"/>
                <w:sz w:val="16"/>
                <w:szCs w:val="16"/>
                <w:shd w:val="clear" w:color="auto" w:fill="FFFFFF"/>
              </w:rPr>
            </w:pPr>
            <w:r w:rsidRPr="00394258">
              <w:rPr>
                <w:rFonts w:ascii="Times New Roman" w:hAnsi="Times New Roman" w:cs="Times New Roman"/>
                <w:color w:val="000000"/>
                <w:sz w:val="16"/>
                <w:szCs w:val="16"/>
                <w:shd w:val="clear" w:color="auto" w:fill="FFFFFF"/>
              </w:rPr>
              <w:t>-МАДОУ детский сад «Колобок» с.Поддорье;</w:t>
            </w:r>
          </w:p>
          <w:p w:rsidR="00394258" w:rsidRPr="00394258" w:rsidRDefault="00394258" w:rsidP="00884D05">
            <w:pPr>
              <w:spacing w:after="0" w:line="240" w:lineRule="auto"/>
              <w:ind w:left="131"/>
              <w:rPr>
                <w:rFonts w:ascii="Times New Roman" w:hAnsi="Times New Roman" w:cs="Times New Roman"/>
                <w:color w:val="000000"/>
                <w:sz w:val="16"/>
                <w:szCs w:val="16"/>
                <w:shd w:val="clear" w:color="auto" w:fill="FFFFFF"/>
              </w:rPr>
            </w:pPr>
            <w:r w:rsidRPr="00394258">
              <w:rPr>
                <w:rFonts w:ascii="Times New Roman" w:hAnsi="Times New Roman" w:cs="Times New Roman"/>
                <w:color w:val="000000"/>
                <w:sz w:val="16"/>
                <w:szCs w:val="16"/>
                <w:shd w:val="clear" w:color="auto" w:fill="FFFFFF"/>
              </w:rPr>
              <w:t>-МАДОУ детский сад «Солнышко» д. Бураково;</w:t>
            </w:r>
          </w:p>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color w:val="000000"/>
                <w:sz w:val="16"/>
                <w:szCs w:val="16"/>
                <w:shd w:val="clear" w:color="auto" w:fill="FFFFFF"/>
              </w:rPr>
              <w:t>-МАОУ «Средняя общеобразовательная школа с. Поддорье»</w:t>
            </w:r>
          </w:p>
        </w:tc>
        <w:tc>
          <w:tcPr>
            <w:tcW w:w="212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60 353,9</w:t>
            </w:r>
          </w:p>
        </w:tc>
      </w:tr>
      <w:tr w:rsidR="00394258" w:rsidRPr="00394258" w:rsidTr="00884D05">
        <w:trPr>
          <w:trHeight w:val="20"/>
        </w:trPr>
        <w:tc>
          <w:tcPr>
            <w:tcW w:w="43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w:t>
            </w:r>
          </w:p>
        </w:tc>
        <w:tc>
          <w:tcPr>
            <w:tcW w:w="4110" w:type="dxa"/>
            <w:vAlign w:val="center"/>
          </w:tcPr>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color w:val="000000"/>
                <w:sz w:val="16"/>
                <w:szCs w:val="16"/>
                <w:highlight w:val="white"/>
              </w:rPr>
              <w:t>Внешняя проверка годовой бюджетной отчетности главного распорядителя бюджетных средств за 2022 год.</w:t>
            </w:r>
          </w:p>
        </w:tc>
        <w:tc>
          <w:tcPr>
            <w:tcW w:w="3828" w:type="dxa"/>
            <w:vAlign w:val="center"/>
          </w:tcPr>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color w:val="000000"/>
                <w:sz w:val="16"/>
                <w:szCs w:val="16"/>
                <w:highlight w:val="white"/>
              </w:rPr>
              <w:t>Администрация Поддорского муниципального района.</w:t>
            </w:r>
          </w:p>
        </w:tc>
        <w:tc>
          <w:tcPr>
            <w:tcW w:w="212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66 113,5</w:t>
            </w:r>
          </w:p>
        </w:tc>
      </w:tr>
      <w:tr w:rsidR="00394258" w:rsidRPr="00394258" w:rsidTr="00884D05">
        <w:trPr>
          <w:trHeight w:val="20"/>
        </w:trPr>
        <w:tc>
          <w:tcPr>
            <w:tcW w:w="43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w:t>
            </w:r>
          </w:p>
        </w:tc>
        <w:tc>
          <w:tcPr>
            <w:tcW w:w="4110" w:type="dxa"/>
            <w:vAlign w:val="center"/>
          </w:tcPr>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sz w:val="16"/>
                <w:szCs w:val="16"/>
              </w:rPr>
              <w:t>Внешняя проверка годового отчета об исполнении бюджета Поддорского сельского поселения за 2022 год</w:t>
            </w:r>
          </w:p>
        </w:tc>
        <w:tc>
          <w:tcPr>
            <w:tcW w:w="3828" w:type="dxa"/>
            <w:vAlign w:val="center"/>
          </w:tcPr>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sz w:val="16"/>
                <w:szCs w:val="16"/>
              </w:rPr>
              <w:t>Комитет финансов Администрации Поддоского муниципального района</w:t>
            </w:r>
          </w:p>
        </w:tc>
        <w:tc>
          <w:tcPr>
            <w:tcW w:w="212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25 716,4</w:t>
            </w:r>
          </w:p>
        </w:tc>
      </w:tr>
      <w:tr w:rsidR="00394258" w:rsidRPr="00394258" w:rsidTr="00884D05">
        <w:trPr>
          <w:trHeight w:val="20"/>
        </w:trPr>
        <w:tc>
          <w:tcPr>
            <w:tcW w:w="43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w:t>
            </w:r>
          </w:p>
        </w:tc>
        <w:tc>
          <w:tcPr>
            <w:tcW w:w="4110" w:type="dxa"/>
            <w:vAlign w:val="center"/>
          </w:tcPr>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sz w:val="16"/>
                <w:szCs w:val="16"/>
              </w:rPr>
              <w:t>Внешняя проверка годового отчета об исполнении бюджета Селеевского сельского поселения за 2022 год</w:t>
            </w:r>
          </w:p>
        </w:tc>
        <w:tc>
          <w:tcPr>
            <w:tcW w:w="3828" w:type="dxa"/>
            <w:vAlign w:val="center"/>
          </w:tcPr>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sz w:val="16"/>
                <w:szCs w:val="16"/>
              </w:rPr>
              <w:t>Администрация</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Селеевского сельского поселения</w:t>
            </w:r>
          </w:p>
        </w:tc>
        <w:tc>
          <w:tcPr>
            <w:tcW w:w="212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5 589,4</w:t>
            </w:r>
          </w:p>
        </w:tc>
      </w:tr>
      <w:tr w:rsidR="00394258" w:rsidRPr="00394258" w:rsidTr="00884D05">
        <w:trPr>
          <w:trHeight w:val="20"/>
        </w:trPr>
        <w:tc>
          <w:tcPr>
            <w:tcW w:w="43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w:t>
            </w:r>
          </w:p>
        </w:tc>
        <w:tc>
          <w:tcPr>
            <w:tcW w:w="4110" w:type="dxa"/>
            <w:vAlign w:val="center"/>
          </w:tcPr>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sz w:val="16"/>
                <w:szCs w:val="16"/>
              </w:rPr>
              <w:t>Внешняя проверка годового отчета об исполнении бюджета Белебелковского сельского поселения за 2022 год.</w:t>
            </w:r>
          </w:p>
        </w:tc>
        <w:tc>
          <w:tcPr>
            <w:tcW w:w="3828" w:type="dxa"/>
            <w:vAlign w:val="center"/>
          </w:tcPr>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sz w:val="16"/>
                <w:szCs w:val="16"/>
              </w:rPr>
              <w:t>Администрация Белебелковского сельского поселения</w:t>
            </w:r>
          </w:p>
        </w:tc>
        <w:tc>
          <w:tcPr>
            <w:tcW w:w="212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14 139,6</w:t>
            </w:r>
          </w:p>
        </w:tc>
      </w:tr>
      <w:tr w:rsidR="00394258" w:rsidRPr="00394258" w:rsidTr="00884D05">
        <w:trPr>
          <w:trHeight w:val="20"/>
        </w:trPr>
        <w:tc>
          <w:tcPr>
            <w:tcW w:w="43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w:t>
            </w:r>
          </w:p>
        </w:tc>
        <w:tc>
          <w:tcPr>
            <w:tcW w:w="4110" w:type="dxa"/>
            <w:vAlign w:val="center"/>
          </w:tcPr>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sz w:val="16"/>
                <w:szCs w:val="16"/>
              </w:rPr>
              <w:t>Совместное с комитетом финансов муниципального района контрольное мероприятие «Проверка финансово-хозяйственной деятельности</w:t>
            </w:r>
            <w:r w:rsidR="000F63A9">
              <w:rPr>
                <w:rFonts w:ascii="Times New Roman" w:hAnsi="Times New Roman" w:cs="Times New Roman"/>
                <w:sz w:val="16"/>
                <w:szCs w:val="16"/>
              </w:rPr>
              <w:t xml:space="preserve"> </w:t>
            </w:r>
            <w:r w:rsidRPr="00394258">
              <w:rPr>
                <w:rStyle w:val="aff"/>
                <w:rFonts w:ascii="Times New Roman" w:hAnsi="Times New Roman" w:cs="Times New Roman"/>
                <w:sz w:val="16"/>
                <w:szCs w:val="16"/>
              </w:rPr>
              <w:t>муниципального автономного учреждения «Районный Дом культуры»</w:t>
            </w:r>
            <w:r w:rsidR="000F63A9">
              <w:rPr>
                <w:rStyle w:val="aff"/>
                <w:rFonts w:ascii="Times New Roman" w:hAnsi="Times New Roman" w:cs="Times New Roman"/>
                <w:sz w:val="16"/>
                <w:szCs w:val="16"/>
              </w:rPr>
              <w:t xml:space="preserve"> </w:t>
            </w:r>
            <w:r w:rsidRPr="00394258">
              <w:rPr>
                <w:rFonts w:ascii="Times New Roman" w:hAnsi="Times New Roman" w:cs="Times New Roman"/>
                <w:sz w:val="16"/>
                <w:szCs w:val="16"/>
              </w:rPr>
              <w:t>за 2022 год</w:t>
            </w:r>
          </w:p>
        </w:tc>
        <w:tc>
          <w:tcPr>
            <w:tcW w:w="3828" w:type="dxa"/>
            <w:vAlign w:val="center"/>
          </w:tcPr>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color w:val="000000"/>
                <w:sz w:val="16"/>
                <w:szCs w:val="16"/>
              </w:rPr>
              <w:t>муниципальное автономное учреждение «Районный Дом культуры»</w:t>
            </w:r>
          </w:p>
        </w:tc>
        <w:tc>
          <w:tcPr>
            <w:tcW w:w="212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6 465,9</w:t>
            </w:r>
          </w:p>
        </w:tc>
      </w:tr>
      <w:tr w:rsidR="00394258" w:rsidRPr="00394258" w:rsidTr="00884D05">
        <w:trPr>
          <w:trHeight w:val="20"/>
        </w:trPr>
        <w:tc>
          <w:tcPr>
            <w:tcW w:w="43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w:t>
            </w:r>
          </w:p>
        </w:tc>
        <w:tc>
          <w:tcPr>
            <w:tcW w:w="4110" w:type="dxa"/>
            <w:vAlign w:val="center"/>
          </w:tcPr>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hAnsi="Times New Roman" w:cs="Times New Roman"/>
                <w:bCs/>
                <w:sz w:val="16"/>
                <w:szCs w:val="16"/>
              </w:rPr>
              <w:t xml:space="preserve">контрольное мероприятие </w:t>
            </w:r>
            <w:r w:rsidRPr="00394258">
              <w:rPr>
                <w:rFonts w:ascii="Times New Roman" w:hAnsi="Times New Roman" w:cs="Times New Roman"/>
                <w:sz w:val="16"/>
                <w:szCs w:val="16"/>
              </w:rPr>
              <w:t>«</w:t>
            </w:r>
            <w:r w:rsidRPr="00394258">
              <w:rPr>
                <w:rFonts w:ascii="Times New Roman" w:hAnsi="Times New Roman" w:cs="Times New Roman"/>
                <w:sz w:val="16"/>
                <w:szCs w:val="16"/>
                <w:shd w:val="clear" w:color="auto" w:fill="FFFFFF"/>
              </w:rPr>
              <w:t xml:space="preserve">Проверка начисления и выплаты заработной платы, соответствия фактической оплаты труда действующему законодательству и локальным правовым актам в Администрации Селеевского сельского поселения» </w:t>
            </w:r>
            <w:r w:rsidRPr="00394258">
              <w:rPr>
                <w:rFonts w:ascii="Times New Roman" w:hAnsi="Times New Roman" w:cs="Times New Roman"/>
                <w:sz w:val="16"/>
                <w:szCs w:val="16"/>
              </w:rPr>
              <w:t>за 2020 - 2022 годы</w:t>
            </w:r>
          </w:p>
        </w:tc>
        <w:tc>
          <w:tcPr>
            <w:tcW w:w="3828" w:type="dxa"/>
            <w:vAlign w:val="center"/>
          </w:tcPr>
          <w:p w:rsidR="00394258" w:rsidRPr="00394258" w:rsidRDefault="00394258" w:rsidP="00884D05">
            <w:pPr>
              <w:spacing w:after="0" w:line="240" w:lineRule="auto"/>
              <w:ind w:left="131"/>
              <w:rPr>
                <w:rFonts w:ascii="Times New Roman" w:hAnsi="Times New Roman" w:cs="Times New Roman"/>
                <w:sz w:val="16"/>
                <w:szCs w:val="16"/>
              </w:rPr>
            </w:pPr>
            <w:r w:rsidRPr="00394258">
              <w:rPr>
                <w:rFonts w:ascii="Times New Roman" w:eastAsia="Calibri" w:hAnsi="Times New Roman" w:cs="Times New Roman"/>
                <w:color w:val="000000"/>
                <w:sz w:val="16"/>
                <w:szCs w:val="16"/>
                <w:shd w:val="clear" w:color="auto" w:fill="FFFFFF"/>
              </w:rPr>
              <w:t>Администрация Селеевского сельского поселения</w:t>
            </w:r>
          </w:p>
        </w:tc>
        <w:tc>
          <w:tcPr>
            <w:tcW w:w="212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5 849,1</w:t>
            </w:r>
          </w:p>
        </w:tc>
      </w:tr>
      <w:tr w:rsidR="00394258" w:rsidRPr="00394258" w:rsidTr="00884D05">
        <w:trPr>
          <w:trHeight w:val="20"/>
        </w:trPr>
        <w:tc>
          <w:tcPr>
            <w:tcW w:w="8369" w:type="dxa"/>
            <w:gridSpan w:val="3"/>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ИТОГО</w:t>
            </w:r>
          </w:p>
        </w:tc>
        <w:tc>
          <w:tcPr>
            <w:tcW w:w="2121" w:type="dxa"/>
            <w:vAlign w:val="center"/>
          </w:tcPr>
          <w:p w:rsidR="00394258" w:rsidRPr="00394258" w:rsidRDefault="00394258" w:rsidP="00884D05">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243 859,5</w:t>
            </w:r>
          </w:p>
        </w:tc>
      </w:tr>
    </w:tbl>
    <w:p w:rsidR="00394258" w:rsidRPr="00394258" w:rsidRDefault="00394258" w:rsidP="00394258">
      <w:pPr>
        <w:spacing w:after="0" w:line="240" w:lineRule="auto"/>
        <w:jc w:val="both"/>
        <w:rPr>
          <w:rFonts w:ascii="Times New Roman" w:hAnsi="Times New Roman" w:cs="Times New Roman"/>
          <w:sz w:val="16"/>
          <w:szCs w:val="16"/>
        </w:rPr>
      </w:pPr>
    </w:p>
    <w:tbl>
      <w:tblPr>
        <w:tblW w:w="10500" w:type="dxa"/>
        <w:tblInd w:w="-1168" w:type="dxa"/>
        <w:tblLook w:val="04A0" w:firstRow="1" w:lastRow="0" w:firstColumn="1" w:lastColumn="0" w:noHBand="0" w:noVBand="1"/>
      </w:tblPr>
      <w:tblGrid>
        <w:gridCol w:w="726"/>
        <w:gridCol w:w="7921"/>
        <w:gridCol w:w="1843"/>
        <w:gridCol w:w="10"/>
      </w:tblGrid>
      <w:tr w:rsidR="00394258" w:rsidRPr="00394258" w:rsidTr="00884D05">
        <w:trPr>
          <w:trHeight w:val="20"/>
        </w:trPr>
        <w:tc>
          <w:tcPr>
            <w:tcW w:w="10500" w:type="dxa"/>
            <w:gridSpan w:val="4"/>
            <w:tcBorders>
              <w:top w:val="nil"/>
              <w:left w:val="nil"/>
              <w:bottom w:val="nil"/>
              <w:right w:val="nil"/>
            </w:tcBorders>
            <w:shd w:val="clear" w:color="auto" w:fill="auto"/>
            <w:noWrap/>
            <w:vAlign w:val="bottom"/>
            <w:hideMark/>
          </w:tcPr>
          <w:p w:rsidR="00394258" w:rsidRPr="00394258" w:rsidRDefault="00394258" w:rsidP="00884D05">
            <w:pPr>
              <w:spacing w:after="0" w:line="240" w:lineRule="auto"/>
              <w:jc w:val="right"/>
              <w:rPr>
                <w:rFonts w:ascii="Times New Roman" w:hAnsi="Times New Roman" w:cs="Times New Roman"/>
                <w:sz w:val="16"/>
                <w:szCs w:val="16"/>
              </w:rPr>
            </w:pPr>
            <w:r w:rsidRPr="00394258">
              <w:rPr>
                <w:rFonts w:ascii="Times New Roman" w:hAnsi="Times New Roman" w:cs="Times New Roman"/>
                <w:sz w:val="16"/>
                <w:szCs w:val="16"/>
              </w:rPr>
              <w:t>таблица 1</w:t>
            </w:r>
          </w:p>
        </w:tc>
      </w:tr>
      <w:tr w:rsidR="00394258" w:rsidRPr="00394258" w:rsidTr="00884D05">
        <w:trPr>
          <w:trHeight w:val="20"/>
        </w:trPr>
        <w:tc>
          <w:tcPr>
            <w:tcW w:w="10500" w:type="dxa"/>
            <w:gridSpan w:val="4"/>
            <w:tcBorders>
              <w:top w:val="nil"/>
              <w:left w:val="nil"/>
              <w:bottom w:val="nil"/>
              <w:right w:val="nil"/>
            </w:tcBorders>
            <w:shd w:val="clear" w:color="auto" w:fill="auto"/>
            <w:vAlign w:val="center"/>
            <w:hideMark/>
          </w:tcPr>
          <w:p w:rsidR="00394258" w:rsidRPr="00394258" w:rsidRDefault="00394258" w:rsidP="00884D05">
            <w:pPr>
              <w:spacing w:after="0" w:line="240" w:lineRule="auto"/>
              <w:jc w:val="center"/>
              <w:rPr>
                <w:rFonts w:ascii="Times New Roman" w:hAnsi="Times New Roman" w:cs="Times New Roman"/>
                <w:b/>
                <w:bCs/>
                <w:color w:val="000000"/>
                <w:sz w:val="16"/>
                <w:szCs w:val="16"/>
              </w:rPr>
            </w:pPr>
            <w:r w:rsidRPr="00394258">
              <w:rPr>
                <w:rFonts w:ascii="Times New Roman" w:hAnsi="Times New Roman" w:cs="Times New Roman"/>
                <w:b/>
                <w:bCs/>
                <w:color w:val="000000"/>
                <w:sz w:val="16"/>
                <w:szCs w:val="16"/>
              </w:rPr>
              <w:t>Сведения о муниципальном контрольно-счетном органе (МКСО) за 2022год</w:t>
            </w:r>
          </w:p>
        </w:tc>
      </w:tr>
      <w:tr w:rsidR="00394258" w:rsidRPr="00394258" w:rsidTr="00884D05">
        <w:trPr>
          <w:trHeight w:val="20"/>
        </w:trPr>
        <w:tc>
          <w:tcPr>
            <w:tcW w:w="10500" w:type="dxa"/>
            <w:gridSpan w:val="4"/>
            <w:tcBorders>
              <w:top w:val="nil"/>
              <w:left w:val="nil"/>
              <w:bottom w:val="nil"/>
              <w:right w:val="nil"/>
            </w:tcBorders>
            <w:shd w:val="clear" w:color="auto" w:fill="auto"/>
            <w:vAlign w:val="bottom"/>
            <w:hideMark/>
          </w:tcPr>
          <w:p w:rsidR="00394258" w:rsidRPr="00394258" w:rsidRDefault="00394258" w:rsidP="00884D05">
            <w:pPr>
              <w:spacing w:after="0" w:line="240" w:lineRule="auto"/>
              <w:jc w:val="center"/>
              <w:rPr>
                <w:rFonts w:ascii="Times New Roman" w:hAnsi="Times New Roman" w:cs="Times New Roman"/>
                <w:color w:val="000000"/>
                <w:sz w:val="16"/>
                <w:szCs w:val="16"/>
              </w:rPr>
            </w:pPr>
            <w:r w:rsidRPr="00394258">
              <w:rPr>
                <w:rFonts w:ascii="Times New Roman" w:hAnsi="Times New Roman" w:cs="Times New Roman"/>
                <w:color w:val="000000"/>
                <w:sz w:val="16"/>
                <w:szCs w:val="16"/>
              </w:rPr>
              <w:t>Контрольно-счетная Палата Поддорского муниципального района</w:t>
            </w:r>
          </w:p>
        </w:tc>
      </w:tr>
      <w:tr w:rsidR="00394258" w:rsidRPr="00394258" w:rsidTr="00884D05">
        <w:trPr>
          <w:trHeight w:val="20"/>
        </w:trPr>
        <w:tc>
          <w:tcPr>
            <w:tcW w:w="10500" w:type="dxa"/>
            <w:gridSpan w:val="4"/>
            <w:tcBorders>
              <w:top w:val="nil"/>
              <w:left w:val="nil"/>
              <w:bottom w:val="nil"/>
              <w:right w:val="nil"/>
            </w:tcBorders>
            <w:shd w:val="clear" w:color="auto" w:fill="auto"/>
            <w:vAlign w:val="center"/>
            <w:hideMark/>
          </w:tcPr>
          <w:p w:rsidR="00394258" w:rsidRPr="00394258" w:rsidRDefault="00394258" w:rsidP="00884D05">
            <w:pPr>
              <w:spacing w:after="0" w:line="240" w:lineRule="auto"/>
              <w:jc w:val="center"/>
              <w:rPr>
                <w:rFonts w:ascii="Times New Roman" w:hAnsi="Times New Roman" w:cs="Times New Roman"/>
                <w:color w:val="000000"/>
                <w:sz w:val="16"/>
                <w:szCs w:val="16"/>
              </w:rPr>
            </w:pPr>
            <w:r w:rsidRPr="00394258">
              <w:rPr>
                <w:rFonts w:ascii="Times New Roman" w:hAnsi="Times New Roman" w:cs="Times New Roman"/>
                <w:color w:val="000000"/>
                <w:sz w:val="16"/>
                <w:szCs w:val="16"/>
              </w:rPr>
              <w:t>(наименование МКСО)</w:t>
            </w:r>
          </w:p>
        </w:tc>
      </w:tr>
      <w:tr w:rsidR="00394258" w:rsidRPr="00394258" w:rsidTr="00884D05">
        <w:trPr>
          <w:gridAfter w:val="1"/>
          <w:wAfter w:w="10" w:type="dxa"/>
          <w:trHeight w:val="184"/>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b/>
                <w:bCs/>
                <w:color w:val="000000"/>
                <w:sz w:val="16"/>
                <w:szCs w:val="16"/>
              </w:rPr>
            </w:pPr>
            <w:r w:rsidRPr="00394258">
              <w:rPr>
                <w:rFonts w:ascii="Times New Roman" w:hAnsi="Times New Roman" w:cs="Times New Roman"/>
                <w:b/>
                <w:bCs/>
                <w:color w:val="000000"/>
                <w:sz w:val="16"/>
                <w:szCs w:val="16"/>
              </w:rPr>
              <w:t>№ п/п</w:t>
            </w:r>
          </w:p>
        </w:tc>
        <w:tc>
          <w:tcPr>
            <w:tcW w:w="7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b/>
                <w:bCs/>
                <w:color w:val="000000"/>
                <w:sz w:val="16"/>
                <w:szCs w:val="16"/>
              </w:rPr>
            </w:pPr>
            <w:r w:rsidRPr="00394258">
              <w:rPr>
                <w:rFonts w:ascii="Times New Roman" w:hAnsi="Times New Roman" w:cs="Times New Roman"/>
                <w:b/>
                <w:bCs/>
                <w:color w:val="000000"/>
                <w:sz w:val="16"/>
                <w:szCs w:val="16"/>
              </w:rPr>
              <w:t>Показатель</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b/>
                <w:bCs/>
                <w:color w:val="000000"/>
                <w:sz w:val="16"/>
                <w:szCs w:val="16"/>
              </w:rPr>
            </w:pPr>
          </w:p>
        </w:tc>
      </w:tr>
      <w:tr w:rsidR="00394258" w:rsidRPr="00394258" w:rsidTr="00884D05">
        <w:trPr>
          <w:gridAfter w:val="1"/>
          <w:wAfter w:w="10" w:type="dxa"/>
          <w:trHeight w:val="184"/>
        </w:trPr>
        <w:tc>
          <w:tcPr>
            <w:tcW w:w="726" w:type="dxa"/>
            <w:vMerge/>
            <w:tcBorders>
              <w:top w:val="single" w:sz="4" w:space="0" w:color="auto"/>
              <w:left w:val="single" w:sz="4" w:space="0" w:color="auto"/>
              <w:bottom w:val="single" w:sz="4" w:space="0" w:color="auto"/>
              <w:right w:val="single" w:sz="4" w:space="0" w:color="auto"/>
            </w:tcBorders>
            <w:vAlign w:val="center"/>
            <w:hideMark/>
          </w:tcPr>
          <w:p w:rsidR="00394258" w:rsidRPr="00394258" w:rsidRDefault="00394258" w:rsidP="00394258">
            <w:pPr>
              <w:spacing w:after="0" w:line="240" w:lineRule="auto"/>
              <w:jc w:val="both"/>
              <w:rPr>
                <w:rFonts w:ascii="Times New Roman" w:hAnsi="Times New Roman" w:cs="Times New Roman"/>
                <w:b/>
                <w:bCs/>
                <w:color w:val="000000"/>
                <w:sz w:val="16"/>
                <w:szCs w:val="16"/>
              </w:rPr>
            </w:pPr>
          </w:p>
        </w:tc>
        <w:tc>
          <w:tcPr>
            <w:tcW w:w="7921" w:type="dxa"/>
            <w:vMerge/>
            <w:tcBorders>
              <w:top w:val="single" w:sz="4" w:space="0" w:color="auto"/>
              <w:left w:val="single" w:sz="4" w:space="0" w:color="auto"/>
              <w:bottom w:val="single" w:sz="4" w:space="0" w:color="auto"/>
              <w:right w:val="single" w:sz="4" w:space="0" w:color="auto"/>
            </w:tcBorders>
            <w:vAlign w:val="center"/>
            <w:hideMark/>
          </w:tcPr>
          <w:p w:rsidR="00394258" w:rsidRPr="00394258" w:rsidRDefault="00394258" w:rsidP="00394258">
            <w:pPr>
              <w:spacing w:after="0" w:line="240" w:lineRule="auto"/>
              <w:jc w:val="both"/>
              <w:rPr>
                <w:rFonts w:ascii="Times New Roman" w:hAnsi="Times New Roman" w:cs="Times New Roman"/>
                <w:b/>
                <w:bCs/>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94258" w:rsidRPr="00394258" w:rsidRDefault="00394258" w:rsidP="00394258">
            <w:pPr>
              <w:spacing w:after="0" w:line="240" w:lineRule="auto"/>
              <w:jc w:val="both"/>
              <w:rPr>
                <w:rFonts w:ascii="Times New Roman" w:hAnsi="Times New Roman" w:cs="Times New Roman"/>
                <w:b/>
                <w:bCs/>
                <w:color w:val="000000"/>
                <w:sz w:val="16"/>
                <w:szCs w:val="16"/>
              </w:rPr>
            </w:pP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1.</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МКСО - юридическое лицо в структуре органов местного самоуправления (да/нет)</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да</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2.</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МКСО в составе представительного органа муниципального образования (да/нет)</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нет</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3.</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Нормативно-утвержденная (штатная) численность сотрудников МКСО на конец отчетного финансового года (человек), всего</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2</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из них</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3.1.</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муниципальная должность</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1</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председатель</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1</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заместитель председателя</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аудитор</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3.2.</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должность муниципальной службы</w:t>
            </w:r>
            <w:r w:rsidRPr="00394258">
              <w:rPr>
                <w:rFonts w:ascii="Times New Roman" w:hAnsi="Times New Roman" w:cs="Times New Roman"/>
                <w:i/>
                <w:iCs/>
                <w:color w:val="000000"/>
                <w:sz w:val="16"/>
                <w:szCs w:val="16"/>
                <w:vertAlign w:val="superscript"/>
              </w:rPr>
              <w:t>1</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1</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председатель</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заместитель председателя</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аудитор</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Ведущий инспектор</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1</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иные</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3.3.</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иное</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4.</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Фактическая численность сотрудников МКСО на конец отчетного периода (человек), всего</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1</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из них</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4.1.</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муниципальную должность</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1</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председатель</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1</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заместитель председателя</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аудитор</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4.2.</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должность муниципальной службы</w:t>
            </w:r>
            <w:r w:rsidRPr="00394258">
              <w:rPr>
                <w:rFonts w:ascii="Times New Roman" w:hAnsi="Times New Roman" w:cs="Times New Roman"/>
                <w:i/>
                <w:iCs/>
                <w:color w:val="000000"/>
                <w:sz w:val="16"/>
                <w:szCs w:val="16"/>
                <w:vertAlign w:val="superscript"/>
              </w:rPr>
              <w:t>1</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председатель</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заместитель председателя</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аудитор</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Ведущий инспектор</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иные</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4.3.</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иное</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5.</w:t>
            </w:r>
          </w:p>
        </w:tc>
        <w:tc>
          <w:tcPr>
            <w:tcW w:w="792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Дополнительная численность сотрудников, необходимая по мнению руководителя МКСО для исполнения полномочий контрольного органа (ориентировочно, человек)</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6.</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Сведения об образовании сотрудников МКСО по состоянию на конец отчетного периода (человек)</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1</w:t>
            </w:r>
          </w:p>
        </w:tc>
      </w:tr>
      <w:tr w:rsidR="00394258" w:rsidRPr="00394258" w:rsidTr="00884D05">
        <w:trPr>
          <w:gridAfter w:val="1"/>
          <w:wAfter w:w="10" w:type="dxa"/>
          <w:trHeight w:val="2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6.1.</w:t>
            </w:r>
          </w:p>
        </w:tc>
        <w:tc>
          <w:tcPr>
            <w:tcW w:w="792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численность сотрудников имеющих высшее образование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1</w:t>
            </w:r>
          </w:p>
        </w:tc>
      </w:tr>
      <w:tr w:rsidR="00394258" w:rsidRPr="00394258" w:rsidTr="00884D05">
        <w:trPr>
          <w:gridAfter w:val="1"/>
          <w:wAfter w:w="10" w:type="dxa"/>
          <w:trHeight w:val="2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численность сотрудников имеющих</w:t>
            </w:r>
            <w:r w:rsidR="000F63A9">
              <w:rPr>
                <w:rFonts w:ascii="Times New Roman" w:hAnsi="Times New Roman" w:cs="Times New Roman"/>
                <w:i/>
                <w:iCs/>
                <w:color w:val="000000"/>
                <w:sz w:val="16"/>
                <w:szCs w:val="16"/>
              </w:rPr>
              <w:t xml:space="preserve"> </w:t>
            </w:r>
            <w:r w:rsidRPr="00394258">
              <w:rPr>
                <w:rFonts w:ascii="Times New Roman" w:hAnsi="Times New Roman" w:cs="Times New Roman"/>
                <w:i/>
                <w:iCs/>
                <w:color w:val="000000"/>
                <w:sz w:val="16"/>
                <w:szCs w:val="16"/>
              </w:rPr>
              <w:t>средне-специальное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6.2.</w:t>
            </w:r>
          </w:p>
        </w:tc>
        <w:tc>
          <w:tcPr>
            <w:tcW w:w="7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профессиональное образование должностных лиц МКСО на конец отчетного периода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r>
      <w:tr w:rsidR="00394258" w:rsidRPr="00394258" w:rsidTr="00884D05">
        <w:trPr>
          <w:gridAfter w:val="1"/>
          <w:wAfter w:w="10" w:type="dxa"/>
          <w:trHeight w:val="2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6.2.1.</w:t>
            </w:r>
          </w:p>
        </w:tc>
        <w:tc>
          <w:tcPr>
            <w:tcW w:w="7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председатель, заместитель председателя, аудитор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r>
      <w:tr w:rsidR="00394258" w:rsidRPr="00394258" w:rsidTr="00884D05">
        <w:trPr>
          <w:gridAfter w:val="1"/>
          <w:wAfter w:w="10" w:type="dxa"/>
          <w:trHeight w:val="2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финансово-экономическое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1</w:t>
            </w:r>
          </w:p>
        </w:tc>
      </w:tr>
      <w:tr w:rsidR="00394258" w:rsidRPr="00394258" w:rsidTr="00884D05">
        <w:trPr>
          <w:gridAfter w:val="1"/>
          <w:wAfter w:w="10" w:type="dxa"/>
          <w:trHeight w:val="2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юридическое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государственное и муниципальное управление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иное</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lastRenderedPageBreak/>
              <w:t>6.2.2.</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Ведущий инспектор</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финансово-экономическое</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юридическое</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государственное и муниципальное управление</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иное</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7.</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Численность сотрудников МКСО, прошедших обучение по программе повышения квалификации за последние три года (человек), всего</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1</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в отчетном финансовом году</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8.</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Количество городских (сельских) поселений на территории муниципального района (единиц), всего</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3</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городских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3</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9.</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Количество заключенных МКСО соглашений о передаче полномочий с поселениями (единиц), всего</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3</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с городскими поселениями</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с сельскими поселениями</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3</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10.</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 количества заключенных соглашений от числа городских и сельских поселений, не имеющих МКСО</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100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11.</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Количество стандартов внешнего муниципального финансового контроля на конец отчетного периода, ед.</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16</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12.</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Утвержденный объем консолидированного бюджета муниципального района на отчетный финансовый год по состоянию на конец отчетного периода (тыс. рублей)</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293 173,6</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13.</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Финансовое обеспечение деятельности МКСО (тыс. рублей)</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содержание МКСО за отчетный финансовый год (кассовые расходы местного бюджета)</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highlight w:val="yellow"/>
              </w:rPr>
            </w:pPr>
            <w:r w:rsidRPr="00394258">
              <w:rPr>
                <w:rFonts w:ascii="Times New Roman" w:hAnsi="Times New Roman" w:cs="Times New Roman"/>
                <w:i/>
                <w:iCs/>
                <w:color w:val="000000"/>
                <w:sz w:val="16"/>
                <w:szCs w:val="16"/>
              </w:rPr>
              <w:t>987,3</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содержание МКСО на очередной финансовый год (утверждено решением о местном бюджете)</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highlight w:val="yellow"/>
              </w:rPr>
            </w:pPr>
            <w:r w:rsidRPr="00394258">
              <w:rPr>
                <w:rFonts w:ascii="Times New Roman" w:hAnsi="Times New Roman" w:cs="Times New Roman"/>
                <w:i/>
                <w:iCs/>
                <w:color w:val="000000"/>
                <w:sz w:val="16"/>
                <w:szCs w:val="16"/>
              </w:rPr>
              <w:t>1796,6</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14.</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Среднемесячная заработная плата сотрудников МКСО (с учетом выплат стимулирующего характера и иных выплат, предусмотренных действующим законодательством) (тыс. рублей), всего</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37,4</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председатель</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48,6</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заместитель председателя</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аудиторы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инспекторы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28,6</w:t>
            </w:r>
          </w:p>
        </w:tc>
      </w:tr>
      <w:tr w:rsidR="00394258" w:rsidRPr="00394258" w:rsidTr="00884D05">
        <w:trPr>
          <w:gridAfter w:val="1"/>
          <w:wAfter w:w="10" w:type="dxa"/>
          <w:trHeight w:val="2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иные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15.</w:t>
            </w:r>
          </w:p>
        </w:tc>
        <w:tc>
          <w:tcPr>
            <w:tcW w:w="7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Основание предоставления занимаемого помещения (в случае, если МКСО обладает правом юридического лица)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p>
        </w:tc>
      </w:tr>
      <w:tr w:rsidR="00394258" w:rsidRPr="00394258" w:rsidTr="00884D05">
        <w:trPr>
          <w:gridAfter w:val="1"/>
          <w:wAfter w:w="10" w:type="dxa"/>
          <w:trHeight w:val="2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оперативное управление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нет</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аренда</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нет</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безвозмездное пользование</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да</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иное (указать основание)</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нет</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16.</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Состоит ли МКСО в союзе муниципальных контрольно-счетных органов РФ (да/нет)</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да</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17.</w:t>
            </w: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r w:rsidRPr="00394258">
              <w:rPr>
                <w:rFonts w:ascii="Times New Roman" w:hAnsi="Times New Roman" w:cs="Times New Roman"/>
                <w:color w:val="000000"/>
                <w:sz w:val="16"/>
                <w:szCs w:val="16"/>
              </w:rPr>
              <w:t>Гласность в деятельности МКСО в отчетном финансовом году</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color w:val="000000"/>
                <w:sz w:val="16"/>
                <w:szCs w:val="16"/>
              </w:rPr>
            </w:pP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количество публикаций в СМИ, отражающих деятельность МКСО</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0</w:t>
            </w:r>
          </w:p>
        </w:tc>
      </w:tr>
      <w:tr w:rsidR="00394258" w:rsidRPr="00394258" w:rsidTr="00884D05">
        <w:trPr>
          <w:gridAfter w:val="1"/>
          <w:wAfter w:w="10" w:type="dxa"/>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p>
        </w:tc>
        <w:tc>
          <w:tcPr>
            <w:tcW w:w="7921"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394258">
            <w:pPr>
              <w:spacing w:after="0" w:line="240" w:lineRule="auto"/>
              <w:jc w:val="both"/>
              <w:rPr>
                <w:rFonts w:ascii="Times New Roman" w:hAnsi="Times New Roman" w:cs="Times New Roman"/>
                <w:i/>
                <w:iCs/>
                <w:color w:val="000000"/>
                <w:sz w:val="16"/>
                <w:szCs w:val="16"/>
              </w:rPr>
            </w:pPr>
            <w:r w:rsidRPr="00394258">
              <w:rPr>
                <w:rFonts w:ascii="Times New Roman" w:hAnsi="Times New Roman" w:cs="Times New Roman"/>
                <w:i/>
                <w:iCs/>
                <w:color w:val="000000"/>
                <w:sz w:val="16"/>
                <w:szCs w:val="16"/>
              </w:rPr>
              <w:t>полное наименование и адрес информационного сайта МКСО в информационно-телекоммуникационной сети "Интернет"</w:t>
            </w:r>
          </w:p>
        </w:tc>
        <w:tc>
          <w:tcPr>
            <w:tcW w:w="1843" w:type="dxa"/>
            <w:tcBorders>
              <w:top w:val="nil"/>
              <w:left w:val="nil"/>
              <w:bottom w:val="single" w:sz="4" w:space="0" w:color="auto"/>
              <w:right w:val="single" w:sz="4" w:space="0" w:color="auto"/>
            </w:tcBorders>
            <w:shd w:val="clear" w:color="auto" w:fill="auto"/>
            <w:vAlign w:val="center"/>
            <w:hideMark/>
          </w:tcPr>
          <w:p w:rsidR="00394258" w:rsidRPr="00394258" w:rsidRDefault="00A36A2E" w:rsidP="00394258">
            <w:pPr>
              <w:spacing w:after="0" w:line="240" w:lineRule="auto"/>
              <w:jc w:val="both"/>
              <w:rPr>
                <w:rFonts w:ascii="Times New Roman" w:hAnsi="Times New Roman" w:cs="Times New Roman"/>
                <w:i/>
                <w:iCs/>
                <w:sz w:val="16"/>
                <w:szCs w:val="16"/>
              </w:rPr>
            </w:pPr>
            <w:hyperlink r:id="rId12" w:tgtFrame="_blank" w:history="1">
              <w:r w:rsidR="00394258" w:rsidRPr="00394258">
                <w:rPr>
                  <w:rStyle w:val="af9"/>
                  <w:rFonts w:ascii="Times New Roman" w:hAnsi="Times New Roman" w:cs="Times New Roman"/>
                  <w:bCs/>
                  <w:sz w:val="16"/>
                  <w:szCs w:val="16"/>
                </w:rPr>
                <w:t>admpoddore.gosuslugi.ru</w:t>
              </w:r>
            </w:hyperlink>
          </w:p>
        </w:tc>
      </w:tr>
    </w:tbl>
    <w:p w:rsidR="00394258" w:rsidRPr="00884D05" w:rsidRDefault="00394258" w:rsidP="00884D05">
      <w:pPr>
        <w:spacing w:after="0" w:line="240" w:lineRule="auto"/>
        <w:ind w:left="-1276" w:firstLine="283"/>
        <w:jc w:val="both"/>
        <w:rPr>
          <w:rFonts w:ascii="Times New Roman" w:hAnsi="Times New Roman" w:cs="Times New Roman"/>
          <w:sz w:val="20"/>
          <w:szCs w:val="20"/>
        </w:rPr>
      </w:pPr>
    </w:p>
    <w:p w:rsidR="00394258" w:rsidRPr="00884D05" w:rsidRDefault="00394258" w:rsidP="00884D05">
      <w:pPr>
        <w:spacing w:after="0" w:line="240" w:lineRule="auto"/>
        <w:ind w:left="-1276" w:firstLine="283"/>
        <w:jc w:val="center"/>
        <w:rPr>
          <w:rFonts w:ascii="Times New Roman" w:hAnsi="Times New Roman" w:cs="Times New Roman"/>
          <w:b/>
          <w:bCs/>
          <w:sz w:val="20"/>
          <w:szCs w:val="20"/>
        </w:rPr>
      </w:pPr>
      <w:r w:rsidRPr="00884D05">
        <w:rPr>
          <w:rFonts w:ascii="Times New Roman" w:hAnsi="Times New Roman" w:cs="Times New Roman"/>
          <w:b/>
          <w:bCs/>
          <w:sz w:val="20"/>
          <w:szCs w:val="20"/>
        </w:rPr>
        <w:t>Российская Федерация</w:t>
      </w:r>
    </w:p>
    <w:p w:rsidR="00394258" w:rsidRPr="00884D05" w:rsidRDefault="00394258" w:rsidP="00884D05">
      <w:pPr>
        <w:spacing w:after="0" w:line="240" w:lineRule="auto"/>
        <w:ind w:left="-1276" w:firstLine="283"/>
        <w:jc w:val="center"/>
        <w:rPr>
          <w:rFonts w:ascii="Times New Roman" w:hAnsi="Times New Roman" w:cs="Times New Roman"/>
          <w:b/>
          <w:bCs/>
          <w:sz w:val="20"/>
          <w:szCs w:val="20"/>
        </w:rPr>
      </w:pPr>
      <w:r w:rsidRPr="00884D05">
        <w:rPr>
          <w:rFonts w:ascii="Times New Roman" w:hAnsi="Times New Roman" w:cs="Times New Roman"/>
          <w:b/>
          <w:bCs/>
          <w:sz w:val="20"/>
          <w:szCs w:val="20"/>
        </w:rPr>
        <w:t>Новгородская область</w:t>
      </w:r>
    </w:p>
    <w:p w:rsidR="00394258" w:rsidRPr="00884D05" w:rsidRDefault="00394258" w:rsidP="00884D05">
      <w:pPr>
        <w:spacing w:after="0" w:line="240" w:lineRule="auto"/>
        <w:ind w:left="-1276" w:firstLine="283"/>
        <w:jc w:val="center"/>
        <w:rPr>
          <w:rFonts w:ascii="Times New Roman" w:hAnsi="Times New Roman" w:cs="Times New Roman"/>
          <w:b/>
          <w:sz w:val="20"/>
          <w:szCs w:val="20"/>
        </w:rPr>
      </w:pPr>
      <w:r w:rsidRPr="00884D05">
        <w:rPr>
          <w:rFonts w:ascii="Times New Roman" w:hAnsi="Times New Roman" w:cs="Times New Roman"/>
          <w:b/>
          <w:sz w:val="20"/>
          <w:szCs w:val="20"/>
        </w:rPr>
        <w:t>ДУМА ПОДДОРСКОГО МУНИЦИПАЛЬНОГО РАЙОНА</w:t>
      </w:r>
    </w:p>
    <w:p w:rsidR="00394258" w:rsidRPr="00884D05" w:rsidRDefault="00394258" w:rsidP="00884D05">
      <w:pPr>
        <w:spacing w:after="0" w:line="240" w:lineRule="auto"/>
        <w:ind w:left="-1276" w:firstLine="283"/>
        <w:jc w:val="center"/>
        <w:rPr>
          <w:rFonts w:ascii="Times New Roman" w:hAnsi="Times New Roman" w:cs="Times New Roman"/>
          <w:b/>
          <w:sz w:val="20"/>
          <w:szCs w:val="20"/>
        </w:rPr>
      </w:pPr>
      <w:r w:rsidRPr="00884D05">
        <w:rPr>
          <w:rFonts w:ascii="Times New Roman" w:hAnsi="Times New Roman" w:cs="Times New Roman"/>
          <w:b/>
          <w:sz w:val="20"/>
          <w:szCs w:val="20"/>
        </w:rPr>
        <w:t>Р Е Ш Е Н И Е</w:t>
      </w:r>
    </w:p>
    <w:p w:rsidR="00394258" w:rsidRPr="00884D05" w:rsidRDefault="00394258" w:rsidP="00884D05">
      <w:pPr>
        <w:spacing w:after="0" w:line="240" w:lineRule="auto"/>
        <w:ind w:left="-1276" w:firstLine="283"/>
        <w:jc w:val="center"/>
        <w:rPr>
          <w:rFonts w:ascii="Times New Roman" w:hAnsi="Times New Roman" w:cs="Times New Roman"/>
          <w:sz w:val="20"/>
          <w:szCs w:val="20"/>
        </w:rPr>
      </w:pPr>
      <w:r w:rsidRPr="00884D05">
        <w:rPr>
          <w:rFonts w:ascii="Times New Roman" w:hAnsi="Times New Roman" w:cs="Times New Roman"/>
          <w:sz w:val="20"/>
          <w:szCs w:val="20"/>
        </w:rPr>
        <w:t>от 16.02.2024 № 253</w:t>
      </w:r>
    </w:p>
    <w:p w:rsidR="00394258" w:rsidRPr="00884D05" w:rsidRDefault="00394258" w:rsidP="00884D05">
      <w:pPr>
        <w:spacing w:after="0" w:line="240" w:lineRule="auto"/>
        <w:ind w:left="-1276" w:firstLine="283"/>
        <w:jc w:val="center"/>
        <w:rPr>
          <w:rFonts w:ascii="Times New Roman" w:hAnsi="Times New Roman" w:cs="Times New Roman"/>
          <w:sz w:val="20"/>
          <w:szCs w:val="20"/>
        </w:rPr>
      </w:pPr>
      <w:r w:rsidRPr="00884D05">
        <w:rPr>
          <w:rFonts w:ascii="Times New Roman" w:hAnsi="Times New Roman" w:cs="Times New Roman"/>
          <w:sz w:val="20"/>
          <w:szCs w:val="20"/>
        </w:rPr>
        <w:t>с. Поддорье</w:t>
      </w:r>
    </w:p>
    <w:p w:rsidR="00394258" w:rsidRPr="00884D05" w:rsidRDefault="00394258" w:rsidP="00884D05">
      <w:pPr>
        <w:spacing w:after="0" w:line="240" w:lineRule="auto"/>
        <w:ind w:left="-1276" w:firstLine="283"/>
        <w:jc w:val="center"/>
        <w:rPr>
          <w:rFonts w:ascii="Times New Roman" w:hAnsi="Times New Roman" w:cs="Times New Roman"/>
          <w:b/>
          <w:sz w:val="20"/>
          <w:szCs w:val="20"/>
        </w:rPr>
      </w:pPr>
      <w:r w:rsidRPr="00884D05">
        <w:rPr>
          <w:rFonts w:ascii="Times New Roman" w:hAnsi="Times New Roman" w:cs="Times New Roman"/>
          <w:b/>
          <w:sz w:val="20"/>
          <w:szCs w:val="20"/>
        </w:rPr>
        <w:t>О внесении изменений в решение Думы Поддорского муниципального района от 20.12.2023 № 244 «О бюджете Поддорского муниципального района на 2024 год и на плановый период 2025 и 2026 годов»</w:t>
      </w:r>
    </w:p>
    <w:p w:rsidR="00394258" w:rsidRPr="00884D05" w:rsidRDefault="00394258" w:rsidP="00884D05">
      <w:pPr>
        <w:spacing w:after="0" w:line="240" w:lineRule="auto"/>
        <w:ind w:left="-1276" w:firstLine="283"/>
        <w:jc w:val="both"/>
        <w:rPr>
          <w:rFonts w:ascii="Times New Roman" w:hAnsi="Times New Roman" w:cs="Times New Roman"/>
          <w:color w:val="000000"/>
          <w:spacing w:val="-2"/>
          <w:sz w:val="20"/>
          <w:szCs w:val="20"/>
        </w:rPr>
      </w:pPr>
      <w:r w:rsidRPr="00884D05">
        <w:rPr>
          <w:rFonts w:ascii="Times New Roman" w:hAnsi="Times New Roman" w:cs="Times New Roman"/>
          <w:color w:val="000000"/>
          <w:spacing w:val="-2"/>
          <w:sz w:val="20"/>
          <w:szCs w:val="20"/>
        </w:rPr>
        <w:t>Дума Поддорского муниципального района</w:t>
      </w:r>
    </w:p>
    <w:p w:rsidR="00394258" w:rsidRPr="00884D05" w:rsidRDefault="00394258" w:rsidP="00884D05">
      <w:pPr>
        <w:spacing w:after="0" w:line="240" w:lineRule="auto"/>
        <w:ind w:left="-1276" w:firstLine="283"/>
        <w:jc w:val="both"/>
        <w:rPr>
          <w:rFonts w:ascii="Times New Roman" w:hAnsi="Times New Roman" w:cs="Times New Roman"/>
          <w:b/>
          <w:color w:val="000000"/>
          <w:spacing w:val="-2"/>
          <w:sz w:val="20"/>
          <w:szCs w:val="20"/>
        </w:rPr>
      </w:pPr>
      <w:r w:rsidRPr="00884D05">
        <w:rPr>
          <w:rFonts w:ascii="Times New Roman" w:hAnsi="Times New Roman" w:cs="Times New Roman"/>
          <w:b/>
          <w:color w:val="000000"/>
          <w:spacing w:val="-2"/>
          <w:sz w:val="20"/>
          <w:szCs w:val="20"/>
        </w:rPr>
        <w:t>РЕШИЛА:</w:t>
      </w:r>
    </w:p>
    <w:p w:rsidR="00394258" w:rsidRPr="00884D05" w:rsidRDefault="00394258" w:rsidP="00884D05">
      <w:pPr>
        <w:spacing w:after="0" w:line="240" w:lineRule="auto"/>
        <w:ind w:left="-1276" w:firstLine="283"/>
        <w:jc w:val="both"/>
        <w:rPr>
          <w:rFonts w:ascii="Times New Roman" w:hAnsi="Times New Roman" w:cs="Times New Roman"/>
          <w:color w:val="000000"/>
          <w:spacing w:val="-2"/>
          <w:sz w:val="20"/>
          <w:szCs w:val="20"/>
        </w:rPr>
      </w:pPr>
      <w:r w:rsidRPr="00884D05">
        <w:rPr>
          <w:rFonts w:ascii="Times New Roman" w:hAnsi="Times New Roman" w:cs="Times New Roman"/>
          <w:color w:val="000000"/>
          <w:spacing w:val="-2"/>
          <w:sz w:val="20"/>
          <w:szCs w:val="20"/>
        </w:rPr>
        <w:t>Внести в решение Думы Поддорского муниципального района от 20.12.2023 № 244 «</w:t>
      </w:r>
      <w:r w:rsidRPr="00884D05">
        <w:rPr>
          <w:rFonts w:ascii="Times New Roman" w:hAnsi="Times New Roman" w:cs="Times New Roman"/>
          <w:sz w:val="20"/>
          <w:szCs w:val="20"/>
        </w:rPr>
        <w:t>О бюджете Поддорского муниципального района на 2024 год и на плановый период 2025 и 2026 годов</w:t>
      </w:r>
      <w:r w:rsidRPr="00884D05">
        <w:rPr>
          <w:rFonts w:ascii="Times New Roman" w:hAnsi="Times New Roman" w:cs="Times New Roman"/>
          <w:color w:val="000000"/>
          <w:spacing w:val="-2"/>
          <w:sz w:val="20"/>
          <w:szCs w:val="20"/>
        </w:rPr>
        <w:t>» следующие изменения:</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color w:val="000000"/>
          <w:spacing w:val="-2"/>
          <w:sz w:val="20"/>
          <w:szCs w:val="20"/>
        </w:rPr>
        <w:t>1.1. Пункт 1 изложить в следующей редакции «</w:t>
      </w:r>
      <w:r w:rsidRPr="00884D05">
        <w:rPr>
          <w:rFonts w:ascii="Times New Roman" w:hAnsi="Times New Roman" w:cs="Times New Roman"/>
          <w:sz w:val="20"/>
          <w:szCs w:val="20"/>
        </w:rPr>
        <w:t>1. Утвердить основные характеристики бюджета Поддорского</w:t>
      </w:r>
      <w:r w:rsidRPr="00884D05">
        <w:rPr>
          <w:rFonts w:ascii="Times New Roman" w:hAnsi="Times New Roman" w:cs="Times New Roman"/>
          <w:bCs/>
          <w:spacing w:val="-1"/>
          <w:sz w:val="20"/>
          <w:szCs w:val="20"/>
        </w:rPr>
        <w:t xml:space="preserve"> муниципального района</w:t>
      </w:r>
      <w:r w:rsidRPr="00884D05">
        <w:rPr>
          <w:rFonts w:ascii="Times New Roman" w:hAnsi="Times New Roman" w:cs="Times New Roman"/>
          <w:sz w:val="20"/>
          <w:szCs w:val="20"/>
        </w:rPr>
        <w:t xml:space="preserve"> (далее бюджет муниципального района) на 2024 год:</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1) прогнозируемый общий объем доходов бюджета</w:t>
      </w:r>
      <w:r w:rsidRPr="00884D05">
        <w:rPr>
          <w:rFonts w:ascii="Times New Roman" w:hAnsi="Times New Roman" w:cs="Times New Roman"/>
          <w:bCs/>
          <w:spacing w:val="-1"/>
          <w:sz w:val="20"/>
          <w:szCs w:val="20"/>
        </w:rPr>
        <w:t xml:space="preserve"> муниципального района</w:t>
      </w:r>
      <w:r w:rsidRPr="00884D05">
        <w:rPr>
          <w:rFonts w:ascii="Times New Roman" w:hAnsi="Times New Roman" w:cs="Times New Roman"/>
          <w:sz w:val="20"/>
          <w:szCs w:val="20"/>
        </w:rPr>
        <w:t xml:space="preserve"> в сумме 231 126 497,00 рублей;</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2) общий объем расходов бюджета муниципального района в сумме 237 368 509,46 рублей;</w:t>
      </w:r>
    </w:p>
    <w:p w:rsidR="00394258" w:rsidRPr="00884D05" w:rsidRDefault="00394258" w:rsidP="00884D05">
      <w:pPr>
        <w:spacing w:after="0" w:line="240" w:lineRule="auto"/>
        <w:ind w:left="-1276" w:firstLine="283"/>
        <w:jc w:val="both"/>
        <w:rPr>
          <w:rFonts w:ascii="Times New Roman" w:hAnsi="Times New Roman" w:cs="Times New Roman"/>
          <w:spacing w:val="-2"/>
          <w:sz w:val="20"/>
          <w:szCs w:val="20"/>
        </w:rPr>
      </w:pPr>
      <w:r w:rsidRPr="00884D05">
        <w:rPr>
          <w:rFonts w:ascii="Times New Roman" w:hAnsi="Times New Roman" w:cs="Times New Roman"/>
          <w:spacing w:val="-2"/>
          <w:sz w:val="20"/>
          <w:szCs w:val="20"/>
        </w:rPr>
        <w:t>3) прогнозируемый дефицит бюджета муниципального района 6 242 012,46 рублей».</w:t>
      </w:r>
    </w:p>
    <w:p w:rsidR="00394258" w:rsidRPr="00884D05" w:rsidRDefault="00394258" w:rsidP="00884D05">
      <w:pPr>
        <w:spacing w:after="0" w:line="240" w:lineRule="auto"/>
        <w:ind w:left="-1276" w:firstLine="283"/>
        <w:jc w:val="both"/>
        <w:rPr>
          <w:rFonts w:ascii="Times New Roman" w:hAnsi="Times New Roman" w:cs="Times New Roman"/>
          <w:spacing w:val="-2"/>
          <w:sz w:val="20"/>
          <w:szCs w:val="20"/>
        </w:rPr>
      </w:pPr>
      <w:r w:rsidRPr="00884D05">
        <w:rPr>
          <w:rFonts w:ascii="Times New Roman" w:hAnsi="Times New Roman" w:cs="Times New Roman"/>
          <w:color w:val="000000"/>
          <w:spacing w:val="-2"/>
          <w:sz w:val="20"/>
          <w:szCs w:val="20"/>
        </w:rPr>
        <w:t>1.2. Пункт 2 изложить в следующей редакции:</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pacing w:val="-2"/>
          <w:sz w:val="20"/>
          <w:szCs w:val="20"/>
        </w:rPr>
        <w:t>«</w:t>
      </w:r>
      <w:r w:rsidRPr="00884D05">
        <w:rPr>
          <w:rFonts w:ascii="Times New Roman" w:hAnsi="Times New Roman" w:cs="Times New Roman"/>
          <w:sz w:val="20"/>
          <w:szCs w:val="20"/>
        </w:rPr>
        <w:t>2. Утвердить основные характеристики бюджета муниципального района на 2025год и на 2026 год:</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1) прогнозируемый общий объем доходов бюджета муниципального района на 2025 год в сумме 175 567 877,00 рублей и на 2026 год в сумме 175 712 214,00 рублей;</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z w:val="20"/>
          <w:szCs w:val="20"/>
        </w:rPr>
        <w:t>2) общий объем расходов бюджета муниципального района на 2025 год 175 567 877,00 рублей, в том числе условно утвержденные расходы в сумме 3 300 000,00 рублей и на 2026 год в сумме 175 712 214,00 рублей, в том числе условно утвержденные расходы в сумме 6 600 000,00 рублей;</w:t>
      </w:r>
    </w:p>
    <w:p w:rsidR="00394258" w:rsidRPr="00884D05" w:rsidRDefault="00394258" w:rsidP="00884D05">
      <w:pPr>
        <w:spacing w:after="0" w:line="240" w:lineRule="auto"/>
        <w:ind w:left="-1276" w:firstLine="283"/>
        <w:jc w:val="both"/>
        <w:rPr>
          <w:rFonts w:ascii="Times New Roman" w:hAnsi="Times New Roman" w:cs="Times New Roman"/>
          <w:spacing w:val="-2"/>
          <w:sz w:val="20"/>
          <w:szCs w:val="20"/>
        </w:rPr>
      </w:pPr>
      <w:r w:rsidRPr="00884D05">
        <w:rPr>
          <w:rFonts w:ascii="Times New Roman" w:hAnsi="Times New Roman" w:cs="Times New Roman"/>
          <w:sz w:val="20"/>
          <w:szCs w:val="20"/>
        </w:rPr>
        <w:t>3) прогнозируемый дефицит бюджета муниципального района на 2025 год в сумме 0,00 рублей и на 2026 год в сумме 0,00 рублей.</w:t>
      </w:r>
      <w:r w:rsidRPr="00884D05">
        <w:rPr>
          <w:rFonts w:ascii="Times New Roman" w:hAnsi="Times New Roman" w:cs="Times New Roman"/>
          <w:spacing w:val="-2"/>
          <w:sz w:val="20"/>
          <w:szCs w:val="20"/>
        </w:rPr>
        <w:t>»</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pacing w:val="-2"/>
          <w:sz w:val="20"/>
          <w:szCs w:val="20"/>
        </w:rPr>
        <w:t>1.3. В пункте 8 цифру «187 587 307,00» заменить на цифру «187 684 607,00»</w:t>
      </w:r>
      <w:r w:rsidRPr="00884D05">
        <w:rPr>
          <w:rFonts w:ascii="Times New Roman" w:hAnsi="Times New Roman" w:cs="Times New Roman"/>
          <w:sz w:val="20"/>
          <w:szCs w:val="20"/>
        </w:rPr>
        <w:t>.</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spacing w:val="-2"/>
          <w:sz w:val="20"/>
          <w:szCs w:val="20"/>
        </w:rPr>
        <w:lastRenderedPageBreak/>
        <w:t>1.4. Пункт 14 изложить в следующей редакции:</w:t>
      </w:r>
      <w:r w:rsidRPr="00884D05">
        <w:rPr>
          <w:rFonts w:ascii="Times New Roman" w:hAnsi="Times New Roman" w:cs="Times New Roman"/>
          <w:sz w:val="20"/>
          <w:szCs w:val="20"/>
        </w:rPr>
        <w:t xml:space="preserve"> «14. Утвердить объем бюджетных ассигнований дорожного фонда Поддорского муниципального района на </w:t>
      </w:r>
      <w:r w:rsidRPr="00884D05">
        <w:rPr>
          <w:rFonts w:ascii="Times New Roman" w:hAnsi="Times New Roman" w:cs="Times New Roman"/>
          <w:bCs/>
          <w:sz w:val="20"/>
          <w:szCs w:val="20"/>
        </w:rPr>
        <w:t>2024 год в сумме 9 316 042,59</w:t>
      </w:r>
      <w:r w:rsidRPr="00884D05">
        <w:rPr>
          <w:rFonts w:ascii="Times New Roman" w:hAnsi="Times New Roman" w:cs="Times New Roman"/>
          <w:bCs/>
          <w:color w:val="FF0000"/>
          <w:sz w:val="20"/>
          <w:szCs w:val="20"/>
        </w:rPr>
        <w:t xml:space="preserve"> </w:t>
      </w:r>
      <w:r w:rsidRPr="00884D05">
        <w:rPr>
          <w:rFonts w:ascii="Times New Roman" w:hAnsi="Times New Roman" w:cs="Times New Roman"/>
          <w:bCs/>
          <w:sz w:val="20"/>
          <w:szCs w:val="20"/>
        </w:rPr>
        <w:t>рублей, в том числе за счет неиспользованных в 2023 году бюджетных ассигнований дорожного фонда Поддорского муниципального района в сумме 3 373 042,59 рублей,</w:t>
      </w:r>
      <w:r w:rsidRPr="00884D05">
        <w:rPr>
          <w:rFonts w:ascii="Times New Roman" w:hAnsi="Times New Roman" w:cs="Times New Roman"/>
          <w:sz w:val="20"/>
          <w:szCs w:val="20"/>
        </w:rPr>
        <w:t xml:space="preserve"> на </w:t>
      </w:r>
      <w:r w:rsidRPr="00884D05">
        <w:rPr>
          <w:rFonts w:ascii="Times New Roman" w:hAnsi="Times New Roman" w:cs="Times New Roman"/>
          <w:bCs/>
          <w:sz w:val="20"/>
          <w:szCs w:val="20"/>
        </w:rPr>
        <w:t>2025 год в сумме 5 726 000,00 рублей,</w:t>
      </w:r>
      <w:r w:rsidRPr="00884D05">
        <w:rPr>
          <w:rFonts w:ascii="Times New Roman" w:hAnsi="Times New Roman" w:cs="Times New Roman"/>
          <w:sz w:val="20"/>
          <w:szCs w:val="20"/>
        </w:rPr>
        <w:t xml:space="preserve"> на </w:t>
      </w:r>
      <w:r w:rsidRPr="00884D05">
        <w:rPr>
          <w:rFonts w:ascii="Times New Roman" w:hAnsi="Times New Roman" w:cs="Times New Roman"/>
          <w:bCs/>
          <w:sz w:val="20"/>
          <w:szCs w:val="20"/>
        </w:rPr>
        <w:t>2026 год в сумме 5 846 000,00</w:t>
      </w:r>
      <w:r w:rsidRPr="00884D05">
        <w:rPr>
          <w:rFonts w:ascii="Times New Roman" w:hAnsi="Times New Roman" w:cs="Times New Roman"/>
          <w:bCs/>
          <w:color w:val="FF0000"/>
          <w:sz w:val="20"/>
          <w:szCs w:val="20"/>
        </w:rPr>
        <w:t xml:space="preserve"> </w:t>
      </w:r>
      <w:r w:rsidRPr="00884D05">
        <w:rPr>
          <w:rFonts w:ascii="Times New Roman" w:hAnsi="Times New Roman" w:cs="Times New Roman"/>
          <w:bCs/>
          <w:sz w:val="20"/>
          <w:szCs w:val="20"/>
        </w:rPr>
        <w:t>рублей</w:t>
      </w:r>
      <w:r w:rsidRPr="00884D05">
        <w:rPr>
          <w:rFonts w:ascii="Times New Roman" w:hAnsi="Times New Roman" w:cs="Times New Roman"/>
          <w:sz w:val="20"/>
          <w:szCs w:val="20"/>
        </w:rPr>
        <w:t>.</w:t>
      </w:r>
    </w:p>
    <w:p w:rsidR="00394258" w:rsidRPr="00884D05" w:rsidRDefault="00394258" w:rsidP="00884D05">
      <w:pPr>
        <w:spacing w:after="0" w:line="240" w:lineRule="auto"/>
        <w:ind w:left="-1276" w:firstLine="283"/>
        <w:jc w:val="both"/>
        <w:rPr>
          <w:rFonts w:ascii="Times New Roman" w:hAnsi="Times New Roman" w:cs="Times New Roman"/>
          <w:color w:val="000000"/>
          <w:spacing w:val="-2"/>
          <w:sz w:val="20"/>
          <w:szCs w:val="20"/>
        </w:rPr>
      </w:pPr>
      <w:r w:rsidRPr="00884D05">
        <w:rPr>
          <w:rFonts w:ascii="Times New Roman" w:hAnsi="Times New Roman" w:cs="Times New Roman"/>
          <w:color w:val="000000"/>
          <w:spacing w:val="-2"/>
          <w:sz w:val="20"/>
          <w:szCs w:val="20"/>
        </w:rPr>
        <w:t xml:space="preserve">1.4. Приложение 1-5,8-10,12,22 и таблицу 6 раздела </w:t>
      </w:r>
      <w:r w:rsidRPr="00884D05">
        <w:rPr>
          <w:rFonts w:ascii="Times New Roman" w:hAnsi="Times New Roman" w:cs="Times New Roman"/>
          <w:color w:val="000000"/>
          <w:spacing w:val="-2"/>
          <w:sz w:val="20"/>
          <w:szCs w:val="20"/>
          <w:lang w:val="en-US"/>
        </w:rPr>
        <w:t>III</w:t>
      </w:r>
      <w:r w:rsidRPr="00884D05">
        <w:rPr>
          <w:rFonts w:ascii="Times New Roman" w:hAnsi="Times New Roman" w:cs="Times New Roman"/>
          <w:color w:val="000000"/>
          <w:spacing w:val="-2"/>
          <w:sz w:val="20"/>
          <w:szCs w:val="20"/>
        </w:rPr>
        <w:t xml:space="preserve"> приложения 13 к решению Думы муниципального района «</w:t>
      </w:r>
      <w:r w:rsidRPr="00884D05">
        <w:rPr>
          <w:rFonts w:ascii="Times New Roman" w:hAnsi="Times New Roman" w:cs="Times New Roman"/>
          <w:sz w:val="20"/>
          <w:szCs w:val="20"/>
        </w:rPr>
        <w:t>О бюджете Поддорского муниципального района на 2023 год и на плановый период 2024 и 2025 годов</w:t>
      </w:r>
      <w:r w:rsidRPr="00884D05">
        <w:rPr>
          <w:rFonts w:ascii="Times New Roman" w:hAnsi="Times New Roman" w:cs="Times New Roman"/>
          <w:color w:val="000000"/>
          <w:spacing w:val="-2"/>
          <w:sz w:val="20"/>
          <w:szCs w:val="20"/>
        </w:rPr>
        <w:t>» изложить в прилагаемой редакции.</w:t>
      </w: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color w:val="000000"/>
          <w:spacing w:val="-2"/>
          <w:sz w:val="20"/>
          <w:szCs w:val="20"/>
        </w:rPr>
        <w:t>2.</w:t>
      </w:r>
      <w:r w:rsidRPr="00884D05">
        <w:rPr>
          <w:rFonts w:ascii="Times New Roman" w:hAnsi="Times New Roman" w:cs="Times New Roman"/>
          <w:sz w:val="20"/>
          <w:szCs w:val="20"/>
        </w:rPr>
        <w:t xml:space="preserve"> Опубликовать решение в муниципальной газете «Вестник Поддорского муниципального района» и на . официальном сайте Администрации муниципального района в информационно-телекоммуникационной сети «Интернет» (https://admpoddore.gosuslugi.ru/).</w:t>
      </w:r>
    </w:p>
    <w:p w:rsidR="00394258" w:rsidRPr="00884D05" w:rsidRDefault="00394258" w:rsidP="00884D05">
      <w:pPr>
        <w:spacing w:after="0" w:line="240" w:lineRule="auto"/>
        <w:ind w:left="-1276" w:firstLine="283"/>
        <w:jc w:val="both"/>
        <w:rPr>
          <w:rFonts w:ascii="Times New Roman" w:hAnsi="Times New Roman" w:cs="Times New Roman"/>
          <w:color w:val="000000"/>
          <w:spacing w:val="-2"/>
          <w:sz w:val="20"/>
          <w:szCs w:val="20"/>
        </w:rPr>
      </w:pPr>
      <w:r w:rsidRPr="00884D05">
        <w:rPr>
          <w:rFonts w:ascii="Times New Roman" w:hAnsi="Times New Roman" w:cs="Times New Roman"/>
          <w:color w:val="000000"/>
          <w:spacing w:val="-2"/>
          <w:sz w:val="20"/>
          <w:szCs w:val="20"/>
        </w:rPr>
        <w:t xml:space="preserve">3. Настоящее решение вступает в силу с момента опубликования </w:t>
      </w:r>
      <w:r w:rsidRPr="00884D05">
        <w:rPr>
          <w:rFonts w:ascii="Times New Roman" w:hAnsi="Times New Roman" w:cs="Times New Roman"/>
          <w:sz w:val="20"/>
          <w:szCs w:val="20"/>
        </w:rPr>
        <w:t>и р</w:t>
      </w:r>
      <w:r w:rsidRPr="00884D05">
        <w:rPr>
          <w:rFonts w:ascii="Times New Roman" w:hAnsi="Times New Roman" w:cs="Times New Roman"/>
          <w:color w:val="000000"/>
          <w:spacing w:val="-2"/>
          <w:sz w:val="20"/>
          <w:szCs w:val="20"/>
        </w:rPr>
        <w:t>аспространяется на правоотношения возникшие с</w:t>
      </w:r>
      <w:r w:rsidRPr="00884D05">
        <w:rPr>
          <w:rFonts w:ascii="Times New Roman" w:hAnsi="Times New Roman" w:cs="Times New Roman"/>
          <w:sz w:val="20"/>
          <w:szCs w:val="20"/>
        </w:rPr>
        <w:t xml:space="preserve"> 1 января 2024 года</w:t>
      </w:r>
      <w:r w:rsidRPr="00884D05">
        <w:rPr>
          <w:rFonts w:ascii="Times New Roman" w:hAnsi="Times New Roman" w:cs="Times New Roman"/>
          <w:color w:val="000000"/>
          <w:spacing w:val="-2"/>
          <w:sz w:val="20"/>
          <w:szCs w:val="20"/>
        </w:rPr>
        <w:t>.</w:t>
      </w:r>
    </w:p>
    <w:p w:rsidR="00394258" w:rsidRPr="00884D05" w:rsidRDefault="00394258" w:rsidP="00884D05">
      <w:pPr>
        <w:spacing w:after="0" w:line="240" w:lineRule="auto"/>
        <w:ind w:left="-1276" w:firstLine="283"/>
        <w:jc w:val="both"/>
        <w:rPr>
          <w:rFonts w:ascii="Times New Roman" w:hAnsi="Times New Roman" w:cs="Times New Roman"/>
          <w:sz w:val="20"/>
          <w:szCs w:val="20"/>
        </w:rPr>
      </w:pPr>
    </w:p>
    <w:p w:rsidR="00394258" w:rsidRPr="00884D05" w:rsidRDefault="00394258" w:rsidP="00884D05">
      <w:pPr>
        <w:spacing w:after="0" w:line="240" w:lineRule="auto"/>
        <w:ind w:left="-1276" w:firstLine="283"/>
        <w:jc w:val="both"/>
        <w:rPr>
          <w:rFonts w:ascii="Times New Roman" w:hAnsi="Times New Roman" w:cs="Times New Roman"/>
          <w:b/>
          <w:sz w:val="20"/>
          <w:szCs w:val="20"/>
        </w:rPr>
      </w:pPr>
      <w:r w:rsidRPr="00884D05">
        <w:rPr>
          <w:rFonts w:ascii="Times New Roman" w:hAnsi="Times New Roman" w:cs="Times New Roman"/>
          <w:b/>
          <w:sz w:val="20"/>
          <w:szCs w:val="20"/>
        </w:rPr>
        <w:t>Глава</w:t>
      </w:r>
      <w:r w:rsidR="00884D05" w:rsidRPr="00884D05">
        <w:rPr>
          <w:rFonts w:ascii="Times New Roman" w:hAnsi="Times New Roman" w:cs="Times New Roman"/>
          <w:b/>
          <w:sz w:val="20"/>
          <w:szCs w:val="20"/>
        </w:rPr>
        <w:t xml:space="preserve"> </w:t>
      </w:r>
      <w:r w:rsidRPr="00884D05">
        <w:rPr>
          <w:rFonts w:ascii="Times New Roman" w:hAnsi="Times New Roman" w:cs="Times New Roman"/>
          <w:b/>
          <w:sz w:val="20"/>
          <w:szCs w:val="20"/>
        </w:rPr>
        <w:t>муниципального района</w:t>
      </w:r>
      <w:r w:rsidR="000F63A9" w:rsidRPr="00884D05">
        <w:rPr>
          <w:rFonts w:ascii="Times New Roman" w:hAnsi="Times New Roman" w:cs="Times New Roman"/>
          <w:b/>
          <w:sz w:val="20"/>
          <w:szCs w:val="20"/>
        </w:rPr>
        <w:t xml:space="preserve"> </w:t>
      </w:r>
      <w:r w:rsidR="00884D05" w:rsidRPr="00884D05">
        <w:rPr>
          <w:rFonts w:ascii="Times New Roman" w:hAnsi="Times New Roman" w:cs="Times New Roman"/>
          <w:b/>
          <w:sz w:val="20"/>
          <w:szCs w:val="20"/>
        </w:rPr>
        <w:t xml:space="preserve">                                                                                                                            </w:t>
      </w:r>
      <w:r w:rsidRPr="00884D05">
        <w:rPr>
          <w:rFonts w:ascii="Times New Roman" w:hAnsi="Times New Roman" w:cs="Times New Roman"/>
          <w:b/>
          <w:sz w:val="20"/>
          <w:szCs w:val="20"/>
        </w:rPr>
        <w:t>Е.В. Панина</w:t>
      </w:r>
    </w:p>
    <w:p w:rsidR="00394258" w:rsidRPr="00884D05" w:rsidRDefault="00394258" w:rsidP="00884D05">
      <w:pPr>
        <w:spacing w:after="0" w:line="240" w:lineRule="auto"/>
        <w:ind w:left="-1276" w:firstLine="283"/>
        <w:jc w:val="both"/>
        <w:rPr>
          <w:rFonts w:ascii="Times New Roman" w:hAnsi="Times New Roman" w:cs="Times New Roman"/>
          <w:b/>
          <w:sz w:val="20"/>
          <w:szCs w:val="20"/>
        </w:rPr>
      </w:pPr>
    </w:p>
    <w:p w:rsidR="00394258" w:rsidRPr="00884D05" w:rsidRDefault="00394258" w:rsidP="00884D05">
      <w:pPr>
        <w:spacing w:after="0" w:line="240" w:lineRule="auto"/>
        <w:ind w:left="-1276" w:firstLine="283"/>
        <w:jc w:val="both"/>
        <w:rPr>
          <w:rFonts w:ascii="Times New Roman" w:hAnsi="Times New Roman" w:cs="Times New Roman"/>
          <w:sz w:val="20"/>
          <w:szCs w:val="20"/>
        </w:rPr>
      </w:pPr>
      <w:r w:rsidRPr="00884D05">
        <w:rPr>
          <w:rFonts w:ascii="Times New Roman" w:hAnsi="Times New Roman" w:cs="Times New Roman"/>
          <w:b/>
          <w:bCs/>
          <w:sz w:val="20"/>
          <w:szCs w:val="20"/>
        </w:rPr>
        <w:t>Председатель Думы</w:t>
      </w:r>
      <w:r w:rsidR="00884D05" w:rsidRPr="00884D05">
        <w:rPr>
          <w:rFonts w:ascii="Times New Roman" w:hAnsi="Times New Roman" w:cs="Times New Roman"/>
          <w:b/>
          <w:bCs/>
          <w:sz w:val="20"/>
          <w:szCs w:val="20"/>
        </w:rPr>
        <w:t xml:space="preserve"> </w:t>
      </w:r>
      <w:r w:rsidRPr="00884D05">
        <w:rPr>
          <w:rFonts w:ascii="Times New Roman" w:hAnsi="Times New Roman" w:cs="Times New Roman"/>
          <w:b/>
          <w:sz w:val="20"/>
          <w:szCs w:val="20"/>
        </w:rPr>
        <w:t>Поддорского муниципального района</w:t>
      </w:r>
      <w:r w:rsidR="000F63A9" w:rsidRPr="00884D05">
        <w:rPr>
          <w:rFonts w:ascii="Times New Roman" w:hAnsi="Times New Roman" w:cs="Times New Roman"/>
          <w:b/>
          <w:sz w:val="20"/>
          <w:szCs w:val="20"/>
        </w:rPr>
        <w:t xml:space="preserve"> </w:t>
      </w:r>
      <w:r w:rsidR="00884D05" w:rsidRPr="00884D05">
        <w:rPr>
          <w:rFonts w:ascii="Times New Roman" w:hAnsi="Times New Roman" w:cs="Times New Roman"/>
          <w:b/>
          <w:sz w:val="20"/>
          <w:szCs w:val="20"/>
        </w:rPr>
        <w:t xml:space="preserve">                                                                        </w:t>
      </w:r>
      <w:r w:rsidRPr="00884D05">
        <w:rPr>
          <w:rFonts w:ascii="Times New Roman" w:hAnsi="Times New Roman" w:cs="Times New Roman"/>
          <w:b/>
          <w:sz w:val="20"/>
          <w:szCs w:val="20"/>
        </w:rPr>
        <w:t>Т.Н. Крутова</w:t>
      </w:r>
    </w:p>
    <w:p w:rsidR="00394258" w:rsidRDefault="00394258" w:rsidP="00394258">
      <w:pPr>
        <w:spacing w:after="0" w:line="240" w:lineRule="auto"/>
        <w:jc w:val="both"/>
        <w:rPr>
          <w:rFonts w:ascii="Times New Roman" w:hAnsi="Times New Roman" w:cs="Times New Roman"/>
          <w:sz w:val="16"/>
          <w:szCs w:val="16"/>
        </w:rPr>
      </w:pPr>
    </w:p>
    <w:p w:rsidR="00A53354" w:rsidRPr="00A53354" w:rsidRDefault="00A53354" w:rsidP="00A53354">
      <w:pPr>
        <w:spacing w:after="0" w:line="240" w:lineRule="auto"/>
        <w:ind w:left="-1276" w:firstLine="283"/>
        <w:jc w:val="right"/>
        <w:rPr>
          <w:rFonts w:ascii="Times New Roman" w:hAnsi="Times New Roman" w:cs="Times New Roman"/>
          <w:sz w:val="16"/>
          <w:szCs w:val="16"/>
        </w:rPr>
      </w:pPr>
      <w:r w:rsidRPr="00A53354">
        <w:rPr>
          <w:rFonts w:ascii="Times New Roman" w:hAnsi="Times New Roman" w:cs="Times New Roman"/>
          <w:sz w:val="16"/>
          <w:szCs w:val="16"/>
        </w:rPr>
        <w:t>Приложение 1</w:t>
      </w:r>
    </w:p>
    <w:p w:rsidR="00A53354" w:rsidRDefault="00A53354" w:rsidP="00A53354">
      <w:pPr>
        <w:spacing w:after="0" w:line="240" w:lineRule="auto"/>
        <w:ind w:left="-1276" w:firstLine="283"/>
        <w:jc w:val="right"/>
        <w:rPr>
          <w:rFonts w:ascii="Times New Roman" w:hAnsi="Times New Roman" w:cs="Times New Roman"/>
          <w:sz w:val="16"/>
          <w:szCs w:val="16"/>
        </w:rPr>
      </w:pPr>
      <w:r w:rsidRPr="00A53354">
        <w:rPr>
          <w:rFonts w:ascii="Times New Roman" w:hAnsi="Times New Roman" w:cs="Times New Roman"/>
          <w:sz w:val="16"/>
          <w:szCs w:val="16"/>
        </w:rPr>
        <w:t>к решению Думы По</w:t>
      </w:r>
      <w:r>
        <w:rPr>
          <w:rFonts w:ascii="Times New Roman" w:hAnsi="Times New Roman" w:cs="Times New Roman"/>
          <w:sz w:val="16"/>
          <w:szCs w:val="16"/>
        </w:rPr>
        <w:t>ддорского муниципального района</w:t>
      </w:r>
    </w:p>
    <w:p w:rsidR="00A53354" w:rsidRPr="00A53354" w:rsidRDefault="00A53354" w:rsidP="00A53354">
      <w:pPr>
        <w:spacing w:after="0" w:line="240" w:lineRule="auto"/>
        <w:ind w:left="-1276" w:firstLine="283"/>
        <w:jc w:val="right"/>
        <w:rPr>
          <w:rFonts w:ascii="Times New Roman" w:hAnsi="Times New Roman" w:cs="Times New Roman"/>
          <w:sz w:val="16"/>
          <w:szCs w:val="16"/>
        </w:rPr>
      </w:pPr>
      <w:r w:rsidRPr="00A53354">
        <w:rPr>
          <w:rFonts w:ascii="Times New Roman" w:hAnsi="Times New Roman" w:cs="Times New Roman"/>
          <w:sz w:val="16"/>
          <w:szCs w:val="16"/>
        </w:rPr>
        <w:t>"О бюджете Поддорского муниципального района на 2024 год и на плановый период 2025 и 2026 годов"</w:t>
      </w:r>
    </w:p>
    <w:p w:rsidR="00A53354" w:rsidRPr="00A53354" w:rsidRDefault="00A53354" w:rsidP="00A53354">
      <w:pPr>
        <w:spacing w:after="0" w:line="240" w:lineRule="auto"/>
        <w:ind w:left="-1276" w:firstLine="283"/>
        <w:jc w:val="center"/>
        <w:rPr>
          <w:rFonts w:ascii="Times New Roman" w:hAnsi="Times New Roman" w:cs="Times New Roman"/>
          <w:sz w:val="16"/>
          <w:szCs w:val="16"/>
        </w:rPr>
      </w:pPr>
      <w:r w:rsidRPr="00A53354">
        <w:rPr>
          <w:rFonts w:ascii="Times New Roman" w:hAnsi="Times New Roman" w:cs="Times New Roman"/>
          <w:sz w:val="16"/>
          <w:szCs w:val="16"/>
        </w:rPr>
        <w:t>Прогнозируемые поступления доходов в бюджет Поддорского муниципального района на 2024 год и на плановый период 2025 и 2026 годов</w:t>
      </w:r>
    </w:p>
    <w:p w:rsidR="00A53354" w:rsidRPr="00394258" w:rsidRDefault="00A53354" w:rsidP="00A53354">
      <w:pPr>
        <w:spacing w:after="0" w:line="240" w:lineRule="auto"/>
        <w:ind w:left="-1276" w:firstLine="283"/>
        <w:jc w:val="right"/>
        <w:rPr>
          <w:rFonts w:ascii="Times New Roman" w:hAnsi="Times New Roman" w:cs="Times New Roman"/>
          <w:sz w:val="16"/>
          <w:szCs w:val="16"/>
        </w:rPr>
      </w:pPr>
      <w:r w:rsidRPr="00A53354">
        <w:rPr>
          <w:rFonts w:ascii="Times New Roman" w:hAnsi="Times New Roman" w:cs="Times New Roman"/>
          <w:sz w:val="16"/>
          <w:szCs w:val="16"/>
        </w:rPr>
        <w:t>рублей</w:t>
      </w:r>
    </w:p>
    <w:tbl>
      <w:tblPr>
        <w:tblW w:w="10598" w:type="dxa"/>
        <w:tblInd w:w="-1168" w:type="dxa"/>
        <w:tblLook w:val="04A0" w:firstRow="1" w:lastRow="0" w:firstColumn="1" w:lastColumn="0" w:noHBand="0" w:noVBand="1"/>
      </w:tblPr>
      <w:tblGrid>
        <w:gridCol w:w="4854"/>
        <w:gridCol w:w="1856"/>
        <w:gridCol w:w="1296"/>
        <w:gridCol w:w="1296"/>
        <w:gridCol w:w="1296"/>
      </w:tblGrid>
      <w:tr w:rsidR="00394258" w:rsidRPr="00A53354" w:rsidTr="00A53354">
        <w:trPr>
          <w:trHeight w:val="20"/>
        </w:trPr>
        <w:tc>
          <w:tcPr>
            <w:tcW w:w="4854" w:type="dxa"/>
            <w:tcBorders>
              <w:top w:val="single" w:sz="8" w:space="0" w:color="auto"/>
              <w:left w:val="single" w:sz="4" w:space="0" w:color="auto"/>
              <w:bottom w:val="nil"/>
              <w:right w:val="nil"/>
            </w:tcBorders>
            <w:shd w:val="clear" w:color="auto" w:fill="auto"/>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Наименование доходов</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КОД ДОХОДА</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2024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2025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2026</w:t>
            </w:r>
          </w:p>
        </w:tc>
      </w:tr>
      <w:tr w:rsidR="00394258" w:rsidRPr="00A53354" w:rsidTr="00A53354">
        <w:trPr>
          <w:trHeight w:val="20"/>
        </w:trPr>
        <w:tc>
          <w:tcPr>
            <w:tcW w:w="4854" w:type="dxa"/>
            <w:tcBorders>
              <w:top w:val="single" w:sz="4" w:space="0" w:color="auto"/>
              <w:left w:val="single" w:sz="4" w:space="0" w:color="auto"/>
              <w:bottom w:val="single" w:sz="4" w:space="0" w:color="auto"/>
              <w:right w:val="nil"/>
            </w:tcBorders>
            <w:shd w:val="clear" w:color="auto" w:fill="auto"/>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w:t>
            </w:r>
          </w:p>
        </w:tc>
        <w:tc>
          <w:tcPr>
            <w:tcW w:w="1856" w:type="dxa"/>
            <w:tcBorders>
              <w:top w:val="nil"/>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w:t>
            </w:r>
          </w:p>
        </w:tc>
        <w:tc>
          <w:tcPr>
            <w:tcW w:w="1296" w:type="dxa"/>
            <w:tcBorders>
              <w:top w:val="nil"/>
              <w:left w:val="nil"/>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3</w:t>
            </w:r>
          </w:p>
        </w:tc>
        <w:tc>
          <w:tcPr>
            <w:tcW w:w="1296" w:type="dxa"/>
            <w:tcBorders>
              <w:top w:val="nil"/>
              <w:left w:val="nil"/>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4</w:t>
            </w:r>
          </w:p>
        </w:tc>
        <w:tc>
          <w:tcPr>
            <w:tcW w:w="1296" w:type="dxa"/>
            <w:tcBorders>
              <w:top w:val="nil"/>
              <w:left w:val="nil"/>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5</w:t>
            </w:r>
          </w:p>
        </w:tc>
      </w:tr>
      <w:tr w:rsidR="00394258" w:rsidRPr="00A53354" w:rsidTr="00A53354">
        <w:trPr>
          <w:trHeight w:val="20"/>
        </w:trPr>
        <w:tc>
          <w:tcPr>
            <w:tcW w:w="4854" w:type="dxa"/>
            <w:tcBorders>
              <w:top w:val="nil"/>
              <w:left w:val="single" w:sz="4" w:space="0" w:color="auto"/>
              <w:bottom w:val="single" w:sz="4" w:space="0" w:color="auto"/>
              <w:right w:val="nil"/>
            </w:tcBorders>
            <w:shd w:val="clear" w:color="auto" w:fill="auto"/>
            <w:noWrap/>
            <w:vAlign w:val="center"/>
            <w:hideMark/>
          </w:tcPr>
          <w:p w:rsidR="00394258" w:rsidRPr="00A53354" w:rsidRDefault="00394258" w:rsidP="00A53354">
            <w:pPr>
              <w:spacing w:after="0" w:line="240" w:lineRule="auto"/>
              <w:rPr>
                <w:rFonts w:ascii="Times New Roman" w:hAnsi="Times New Roman" w:cs="Times New Roman"/>
                <w:b/>
                <w:bCs/>
                <w:sz w:val="16"/>
                <w:szCs w:val="16"/>
              </w:rPr>
            </w:pPr>
            <w:r w:rsidRPr="00A53354">
              <w:rPr>
                <w:rFonts w:ascii="Times New Roman" w:hAnsi="Times New Roman" w:cs="Times New Roman"/>
                <w:b/>
                <w:bCs/>
                <w:sz w:val="16"/>
                <w:szCs w:val="16"/>
              </w:rPr>
              <w:t>ДОХОДЫ, ВСЕГО</w:t>
            </w:r>
          </w:p>
        </w:tc>
        <w:tc>
          <w:tcPr>
            <w:tcW w:w="1856" w:type="dxa"/>
            <w:tcBorders>
              <w:top w:val="nil"/>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jc w:val="center"/>
              <w:rPr>
                <w:rFonts w:ascii="Times New Roman" w:hAnsi="Times New Roman" w:cs="Times New Roman"/>
                <w:color w:val="000000"/>
                <w:sz w:val="16"/>
                <w:szCs w:val="16"/>
              </w:rPr>
            </w:pP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231 126 497,00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175 567 877,00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175 712 214,00</w:t>
            </w:r>
          </w:p>
        </w:tc>
      </w:tr>
      <w:tr w:rsidR="00394258" w:rsidRPr="00A53354" w:rsidTr="00A53354">
        <w:trPr>
          <w:trHeight w:val="20"/>
        </w:trPr>
        <w:tc>
          <w:tcPr>
            <w:tcW w:w="4854" w:type="dxa"/>
            <w:tcBorders>
              <w:top w:val="nil"/>
              <w:left w:val="single" w:sz="4" w:space="0" w:color="auto"/>
              <w:bottom w:val="single" w:sz="4" w:space="0" w:color="auto"/>
              <w:right w:val="nil"/>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Налоговые и неналоговые доходы</w:t>
            </w:r>
          </w:p>
        </w:tc>
        <w:tc>
          <w:tcPr>
            <w:tcW w:w="1856" w:type="dxa"/>
            <w:tcBorders>
              <w:top w:val="nil"/>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jc w:val="center"/>
              <w:rPr>
                <w:rFonts w:ascii="Times New Roman" w:hAnsi="Times New Roman" w:cs="Times New Roman"/>
                <w:color w:val="000000"/>
                <w:sz w:val="16"/>
                <w:szCs w:val="16"/>
              </w:rPr>
            </w:pPr>
            <w:r w:rsidRPr="00A53354">
              <w:rPr>
                <w:rFonts w:ascii="Times New Roman" w:hAnsi="Times New Roman" w:cs="Times New Roman"/>
                <w:color w:val="000000"/>
                <w:sz w:val="16"/>
                <w:szCs w:val="16"/>
              </w:rPr>
              <w:t>1 00 00000 00 0000 000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43 441 890,00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45 063 920,00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46 021 680,00</w:t>
            </w:r>
          </w:p>
        </w:tc>
      </w:tr>
      <w:tr w:rsidR="00394258" w:rsidRPr="00A53354" w:rsidTr="00A53354">
        <w:trPr>
          <w:trHeight w:val="20"/>
        </w:trPr>
        <w:tc>
          <w:tcPr>
            <w:tcW w:w="4854" w:type="dxa"/>
            <w:tcBorders>
              <w:top w:val="nil"/>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b/>
                <w:bCs/>
                <w:sz w:val="16"/>
                <w:szCs w:val="16"/>
              </w:rPr>
            </w:pPr>
            <w:r w:rsidRPr="00A53354">
              <w:rPr>
                <w:rFonts w:ascii="Times New Roman" w:hAnsi="Times New Roman" w:cs="Times New Roman"/>
                <w:b/>
                <w:bCs/>
                <w:sz w:val="16"/>
                <w:szCs w:val="16"/>
              </w:rPr>
              <w:t>Безвозмездные поступления</w:t>
            </w:r>
          </w:p>
        </w:tc>
        <w:tc>
          <w:tcPr>
            <w:tcW w:w="185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2 00 00000 00 0000 000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187 684 607,00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130 503 957,00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129 690 534,00</w:t>
            </w:r>
          </w:p>
        </w:tc>
      </w:tr>
      <w:tr w:rsidR="00394258" w:rsidRPr="00A53354" w:rsidTr="00A53354">
        <w:trPr>
          <w:trHeight w:val="20"/>
        </w:trPr>
        <w:tc>
          <w:tcPr>
            <w:tcW w:w="4854" w:type="dxa"/>
            <w:tcBorders>
              <w:top w:val="nil"/>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b/>
                <w:bCs/>
                <w:sz w:val="16"/>
                <w:szCs w:val="16"/>
              </w:rPr>
            </w:pPr>
            <w:r w:rsidRPr="00A53354">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85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2 02 00000 00 0000 000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187 684 607,00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130 503 957,00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129 690 534,00</w:t>
            </w:r>
          </w:p>
        </w:tc>
      </w:tr>
      <w:tr w:rsidR="00394258" w:rsidRPr="00A53354" w:rsidTr="00A53354">
        <w:trPr>
          <w:trHeight w:val="20"/>
        </w:trPr>
        <w:tc>
          <w:tcPr>
            <w:tcW w:w="4854" w:type="dxa"/>
            <w:tcBorders>
              <w:top w:val="nil"/>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b/>
                <w:bCs/>
                <w:sz w:val="16"/>
                <w:szCs w:val="16"/>
              </w:rPr>
            </w:pPr>
            <w:r w:rsidRPr="00A53354">
              <w:rPr>
                <w:rFonts w:ascii="Times New Roman" w:hAnsi="Times New Roman" w:cs="Times New Roman"/>
                <w:b/>
                <w:bCs/>
                <w:sz w:val="16"/>
                <w:szCs w:val="16"/>
              </w:rPr>
              <w:t>Безвозмездные поступления от других бюджетов бюджетной системы Российской Федерации (областного бюджета)</w:t>
            </w:r>
          </w:p>
        </w:tc>
        <w:tc>
          <w:tcPr>
            <w:tcW w:w="185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187 156 807,00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129 976 157,00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129 162 734,00</w:t>
            </w:r>
          </w:p>
        </w:tc>
      </w:tr>
      <w:tr w:rsidR="00394258" w:rsidRPr="00A53354" w:rsidTr="00A53354">
        <w:trPr>
          <w:trHeight w:val="20"/>
        </w:trPr>
        <w:tc>
          <w:tcPr>
            <w:tcW w:w="4854" w:type="dxa"/>
            <w:tcBorders>
              <w:top w:val="nil"/>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b/>
                <w:bCs/>
                <w:sz w:val="16"/>
                <w:szCs w:val="16"/>
              </w:rPr>
            </w:pPr>
            <w:r w:rsidRPr="00A53354">
              <w:rPr>
                <w:rFonts w:ascii="Times New Roman" w:hAnsi="Times New Roman" w:cs="Times New Roman"/>
                <w:b/>
                <w:bCs/>
                <w:sz w:val="16"/>
                <w:szCs w:val="16"/>
              </w:rPr>
              <w:t>Дотации бюджетам бюджетной системы Российской Федерации</w:t>
            </w:r>
          </w:p>
        </w:tc>
        <w:tc>
          <w:tcPr>
            <w:tcW w:w="185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2 02 10000 00 0000 150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86 249 900,00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59 628 500,00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59 008 000,00</w:t>
            </w:r>
          </w:p>
        </w:tc>
      </w:tr>
      <w:tr w:rsidR="00394258" w:rsidRPr="00A53354" w:rsidTr="00A53354">
        <w:trPr>
          <w:trHeight w:val="20"/>
        </w:trPr>
        <w:tc>
          <w:tcPr>
            <w:tcW w:w="4854" w:type="dxa"/>
            <w:tcBorders>
              <w:top w:val="nil"/>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85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2 02 15001 05 0000 150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86 249 900,00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59 628 500,00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59 008 000,00</w:t>
            </w:r>
          </w:p>
        </w:tc>
      </w:tr>
      <w:tr w:rsidR="00394258" w:rsidRPr="00A53354" w:rsidTr="00A53354">
        <w:trPr>
          <w:trHeight w:val="20"/>
        </w:trPr>
        <w:tc>
          <w:tcPr>
            <w:tcW w:w="4854" w:type="dxa"/>
            <w:tcBorders>
              <w:top w:val="nil"/>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b/>
                <w:bCs/>
                <w:sz w:val="16"/>
                <w:szCs w:val="16"/>
              </w:rPr>
            </w:pPr>
            <w:r w:rsidRPr="00A53354">
              <w:rPr>
                <w:rFonts w:ascii="Times New Roman" w:hAnsi="Times New Roman" w:cs="Times New Roman"/>
                <w:b/>
                <w:bCs/>
                <w:sz w:val="16"/>
                <w:szCs w:val="16"/>
              </w:rPr>
              <w:t>Субсидии бюджетам бюджетной системы Российской Федерации (межбюджетные субсидии)</w:t>
            </w:r>
          </w:p>
        </w:tc>
        <w:tc>
          <w:tcPr>
            <w:tcW w:w="185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2 02 20000 00 0000 150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41 648 107,00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16 297 157,00</w:t>
            </w:r>
          </w:p>
        </w:tc>
        <w:tc>
          <w:tcPr>
            <w:tcW w:w="129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16 274 334,00</w:t>
            </w:r>
          </w:p>
        </w:tc>
      </w:tr>
      <w:tr w:rsidR="00394258" w:rsidRPr="00A53354" w:rsidTr="00A53354">
        <w:trPr>
          <w:trHeight w:val="20"/>
        </w:trPr>
        <w:tc>
          <w:tcPr>
            <w:tcW w:w="4854" w:type="dxa"/>
            <w:tcBorders>
              <w:top w:val="nil"/>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b/>
                <w:bCs/>
                <w:sz w:val="16"/>
                <w:szCs w:val="16"/>
              </w:rPr>
            </w:pPr>
            <w:r w:rsidRPr="00A53354">
              <w:rPr>
                <w:rFonts w:ascii="Times New Roman" w:hAnsi="Times New Roman" w:cs="Times New Roman"/>
                <w:b/>
                <w:bCs/>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56" w:type="dxa"/>
            <w:tcBorders>
              <w:top w:val="nil"/>
              <w:left w:val="nil"/>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2 02 25304 00 0000 150</w:t>
            </w:r>
          </w:p>
        </w:tc>
        <w:tc>
          <w:tcPr>
            <w:tcW w:w="1296" w:type="dxa"/>
            <w:tcBorders>
              <w:top w:val="nil"/>
              <w:left w:val="nil"/>
              <w:bottom w:val="single" w:sz="4" w:space="0" w:color="auto"/>
              <w:right w:val="nil"/>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1 237 896,00</w:t>
            </w:r>
          </w:p>
        </w:tc>
        <w:tc>
          <w:tcPr>
            <w:tcW w:w="1296" w:type="dxa"/>
            <w:tcBorders>
              <w:top w:val="nil"/>
              <w:left w:val="single" w:sz="4" w:space="0" w:color="auto"/>
              <w:bottom w:val="single" w:sz="4" w:space="0" w:color="auto"/>
              <w:right w:val="nil"/>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1 203 939,00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1 174 833,00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2 02 25304 05 0000 150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1 237 896,00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1 203 939,00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1 174 833,00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b/>
                <w:bCs/>
                <w:sz w:val="16"/>
                <w:szCs w:val="16"/>
              </w:rPr>
            </w:pPr>
            <w:r w:rsidRPr="00A53354">
              <w:rPr>
                <w:rFonts w:ascii="Times New Roman" w:hAnsi="Times New Roman" w:cs="Times New Roman"/>
                <w:b/>
                <w:bCs/>
                <w:sz w:val="16"/>
                <w:szCs w:val="16"/>
              </w:rPr>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2 02 25454 00 0000 150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15 000 000,00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2 02 25454 05 0000 150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15 000 000,00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b/>
                <w:bCs/>
                <w:sz w:val="16"/>
                <w:szCs w:val="16"/>
              </w:rPr>
            </w:pPr>
            <w:r w:rsidRPr="00A53354">
              <w:rPr>
                <w:rFonts w:ascii="Times New Roman" w:hAnsi="Times New Roman" w:cs="Times New Roman"/>
                <w:b/>
                <w:bCs/>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2 02 25467 00 0000 150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493 711,00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491 058,00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497 011,00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2 02 25467 05 0000 150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493 711,00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491 058,00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497 011,00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b/>
                <w:bCs/>
                <w:sz w:val="16"/>
                <w:szCs w:val="16"/>
              </w:rPr>
            </w:pPr>
            <w:r w:rsidRPr="00A53354">
              <w:rPr>
                <w:rFonts w:ascii="Times New Roman" w:hAnsi="Times New Roman" w:cs="Times New Roman"/>
                <w:b/>
                <w:bCs/>
                <w:sz w:val="16"/>
                <w:szCs w:val="16"/>
              </w:rPr>
              <w:t>Субсидии бюджетам на развитие сети учреждений культурно-досугового типа</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2 02 25513 00 0000 150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9 863 900,00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Субсидии бюджетам муниципальных районов на развитие сети учреждений культурно-досугового типа</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2 02 25513 05 0000 150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9 863 900,00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b/>
                <w:bCs/>
                <w:sz w:val="16"/>
                <w:szCs w:val="16"/>
              </w:rPr>
            </w:pPr>
            <w:r w:rsidRPr="00A53354">
              <w:rPr>
                <w:rFonts w:ascii="Times New Roman" w:hAnsi="Times New Roman" w:cs="Times New Roman"/>
                <w:b/>
                <w:bCs/>
                <w:sz w:val="16"/>
                <w:szCs w:val="16"/>
              </w:rPr>
              <w:t>Субсидии бюджетам муниципальных районов</w:t>
            </w:r>
            <w:r w:rsidR="000F63A9" w:rsidRPr="00A53354">
              <w:rPr>
                <w:rFonts w:ascii="Times New Roman" w:hAnsi="Times New Roman" w:cs="Times New Roman"/>
                <w:b/>
                <w:bCs/>
                <w:sz w:val="16"/>
                <w:szCs w:val="16"/>
              </w:rPr>
              <w:t xml:space="preserve"> </w:t>
            </w:r>
            <w:r w:rsidRPr="00A53354">
              <w:rPr>
                <w:rFonts w:ascii="Times New Roman" w:hAnsi="Times New Roman" w:cs="Times New Roman"/>
                <w:b/>
                <w:bCs/>
                <w:sz w:val="16"/>
                <w:szCs w:val="16"/>
              </w:rPr>
              <w:t>на поддержку отрасли культуры</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2 02 25519 05 0000 150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11 800,00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12 360,00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12 690,00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Субсидии бюджетам муниципальных районов</w:t>
            </w:r>
            <w:r w:rsidR="000F63A9" w:rsidRPr="00A53354">
              <w:rPr>
                <w:rFonts w:ascii="Times New Roman" w:hAnsi="Times New Roman" w:cs="Times New Roman"/>
                <w:sz w:val="16"/>
                <w:szCs w:val="16"/>
              </w:rPr>
              <w:t xml:space="preserve"> </w:t>
            </w:r>
            <w:r w:rsidRPr="00A53354">
              <w:rPr>
                <w:rFonts w:ascii="Times New Roman" w:hAnsi="Times New Roman" w:cs="Times New Roman"/>
                <w:sz w:val="16"/>
                <w:szCs w:val="16"/>
              </w:rPr>
              <w:t>на поддержку отрасли культуры</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2 02 25519 05 0000 150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11 800,00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12 360,00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12 690,00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b/>
                <w:bCs/>
                <w:sz w:val="16"/>
                <w:szCs w:val="16"/>
              </w:rPr>
            </w:pPr>
            <w:r w:rsidRPr="00A53354">
              <w:rPr>
                <w:rFonts w:ascii="Times New Roman" w:hAnsi="Times New Roman" w:cs="Times New Roman"/>
                <w:b/>
                <w:bCs/>
                <w:sz w:val="16"/>
                <w:szCs w:val="16"/>
              </w:rPr>
              <w:t>Прочие субсидии</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2 02 29999 00 0000 150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15 040 800,00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14 589 800,00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14 589 800,00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Прочие субсидии бюджетам муниципальных районов</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2 02 29999 05 0000 150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15 040 800,00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14 589 800,00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14 589 800,00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Субсидии бюджетам городского округа (муниципальных районов, муниципальных округов) на формирование муниципальных дорожных фондов</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2 02 29999 05 7151 150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1 352 000,00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901 000,00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901 000,00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 xml:space="preserve">Субсидии бюджетам муниципальных районов, муниципальных </w:t>
            </w:r>
            <w:r w:rsidRPr="00A53354">
              <w:rPr>
                <w:rFonts w:ascii="Times New Roman" w:hAnsi="Times New Roman" w:cs="Times New Roman"/>
                <w:sz w:val="16"/>
                <w:szCs w:val="16"/>
              </w:rPr>
              <w:lastRenderedPageBreak/>
              <w:t>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lastRenderedPageBreak/>
              <w:t>2 02 29999 05 7208 150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3 700,00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3 700,00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3 700,00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lastRenderedPageBreak/>
              <w:t>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2 02 29999 05 7212 150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846 900,00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846 900,00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846 900,00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Субсидии бюджетам муниципальных районов, муниципальных округов на софинансирование расходов</w:t>
            </w:r>
            <w:r w:rsidR="000F63A9" w:rsidRPr="00A53354">
              <w:rPr>
                <w:rFonts w:ascii="Times New Roman" w:hAnsi="Times New Roman" w:cs="Times New Roman"/>
                <w:sz w:val="16"/>
                <w:szCs w:val="16"/>
              </w:rPr>
              <w:t xml:space="preserve"> </w:t>
            </w:r>
            <w:r w:rsidRPr="00A53354">
              <w:rPr>
                <w:rFonts w:ascii="Times New Roman" w:hAnsi="Times New Roman" w:cs="Times New Roman"/>
                <w:sz w:val="16"/>
                <w:szCs w:val="16"/>
              </w:rPr>
              <w:t>муниципальных казенных, бюджетных и автономных</w:t>
            </w:r>
            <w:r w:rsidR="000F63A9" w:rsidRPr="00A53354">
              <w:rPr>
                <w:rFonts w:ascii="Times New Roman" w:hAnsi="Times New Roman" w:cs="Times New Roman"/>
                <w:sz w:val="16"/>
                <w:szCs w:val="16"/>
              </w:rPr>
              <w:t xml:space="preserve"> </w:t>
            </w:r>
            <w:r w:rsidRPr="00A53354">
              <w:rPr>
                <w:rFonts w:ascii="Times New Roman" w:hAnsi="Times New Roman" w:cs="Times New Roman"/>
                <w:sz w:val="16"/>
                <w:szCs w:val="16"/>
              </w:rPr>
              <w:t>учреждений по</w:t>
            </w:r>
            <w:r w:rsidR="000F63A9" w:rsidRPr="00A53354">
              <w:rPr>
                <w:rFonts w:ascii="Times New Roman" w:hAnsi="Times New Roman" w:cs="Times New Roman"/>
                <w:sz w:val="16"/>
                <w:szCs w:val="16"/>
              </w:rPr>
              <w:t xml:space="preserve"> </w:t>
            </w:r>
            <w:r w:rsidRPr="00A53354">
              <w:rPr>
                <w:rFonts w:ascii="Times New Roman" w:hAnsi="Times New Roman" w:cs="Times New Roman"/>
                <w:sz w:val="16"/>
                <w:szCs w:val="16"/>
              </w:rPr>
              <w:t>приобретению коммунальных услуг</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2 02 29999 05 7230 150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12 838 200,00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12 838 200,00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12 838 200,00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b/>
                <w:bCs/>
                <w:sz w:val="16"/>
                <w:szCs w:val="16"/>
              </w:rPr>
            </w:pPr>
            <w:r w:rsidRPr="00A53354">
              <w:rPr>
                <w:rFonts w:ascii="Times New Roman" w:hAnsi="Times New Roman" w:cs="Times New Roman"/>
                <w:b/>
                <w:bCs/>
                <w:sz w:val="16"/>
                <w:szCs w:val="16"/>
              </w:rPr>
              <w:t>Субвенции бюджетам бюджетной системы Российской Федерации</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2 02 30000 00 0000 150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52 814 300,00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48 741 300,00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48 571 200,00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b/>
                <w:bCs/>
                <w:sz w:val="16"/>
                <w:szCs w:val="16"/>
              </w:rPr>
            </w:pPr>
            <w:r w:rsidRPr="00A53354">
              <w:rPr>
                <w:rFonts w:ascii="Times New Roman" w:hAnsi="Times New Roman" w:cs="Times New Roman"/>
                <w:b/>
                <w:bCs/>
                <w:sz w:val="16"/>
                <w:szCs w:val="16"/>
              </w:rPr>
              <w:t>Субвенции бюджетам муниципальных образований на ежемесячное денежное вознаграждение за классное руководство</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2 02 30021 00 0000 150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217 600,00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217 600,00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217 600,00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районов на ежемесячное денежное вознаграждение за классное руководство</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2 02 30021 05 0000 150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217 600,00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217 600,00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217 600,00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b/>
                <w:bCs/>
                <w:sz w:val="16"/>
                <w:szCs w:val="16"/>
              </w:rPr>
            </w:pPr>
            <w:r w:rsidRPr="00A53354">
              <w:rPr>
                <w:rFonts w:ascii="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2 02 30024 00 0000 150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44 865 600,00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40 718 400,00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40 388 300,00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2 02 30024 05 7002 150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536 200,00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536 200,00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536 200,00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r w:rsidR="000F63A9" w:rsidRPr="00A53354">
              <w:rPr>
                <w:rFonts w:ascii="Times New Roman" w:hAnsi="Times New Roman" w:cs="Times New Roman"/>
                <w:sz w:val="16"/>
                <w:szCs w:val="16"/>
              </w:rPr>
              <w:t xml:space="preserve"> </w:t>
            </w:r>
            <w:r w:rsidRPr="00A53354">
              <w:rPr>
                <w:rFonts w:ascii="Times New Roman" w:hAnsi="Times New Roman" w:cs="Times New Roman"/>
                <w:sz w:val="16"/>
                <w:szCs w:val="16"/>
              </w:rPr>
              <w:t>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2 02 30024 05 7004 150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22 818 400,00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22 818 400,00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22 818 400,00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w:t>
            </w:r>
            <w:r w:rsidR="000F63A9" w:rsidRPr="00A53354">
              <w:rPr>
                <w:rFonts w:ascii="Times New Roman" w:hAnsi="Times New Roman" w:cs="Times New Roman"/>
                <w:sz w:val="16"/>
                <w:szCs w:val="16"/>
              </w:rPr>
              <w:t xml:space="preserve"> </w:t>
            </w:r>
            <w:r w:rsidRPr="00A53354">
              <w:rPr>
                <w:rFonts w:ascii="Times New Roman" w:hAnsi="Times New Roman" w:cs="Times New Roman"/>
                <w:sz w:val="16"/>
                <w:szCs w:val="16"/>
              </w:rPr>
              <w:t>образовательных организаций</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2 02 30024 05 7006 150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692 800,00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692 800,00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692 800,00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2 02 30024 05 7010 150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18 062 200,00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13 915 000,00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13 584 900,00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2 02 30024 05 7028 150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2 085 400,00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2 085 400,00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2 085 400,00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2 02 30024 05 7050 150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99 700,00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99 700,00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99 700,00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2 02 30024 05 7057 150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47 300,00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47 300,00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47 300,00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2 02 30024 05 7065 150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2 500,00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2 500,00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2 500,00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2 02 30024 05 7066 150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152 000,00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152 000,00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152 000,00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 xml:space="preserve">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w:t>
            </w:r>
            <w:r w:rsidRPr="00A53354">
              <w:rPr>
                <w:rFonts w:ascii="Times New Roman" w:hAnsi="Times New Roman" w:cs="Times New Roman"/>
                <w:sz w:val="16"/>
                <w:szCs w:val="16"/>
              </w:rPr>
              <w:lastRenderedPageBreak/>
              <w:t>обращению с животными без владельцев</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lastRenderedPageBreak/>
              <w:t>2 02 30024 05 7072 150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18 700,00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18 700,00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18 700,00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lastRenderedPageBreak/>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2 02 30024 05 7164 150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36 600,00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36600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36 600,00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представлению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2 02 30024 05 7265 150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313 800,00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313 800,00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313 800,00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2 02 30027 00 0000 150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2 045 000,00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2 045 000,00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2 045 000,00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2 02 30027 05 0000 150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2 045 000,00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2 045 000,00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2 045 000,00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2 02 30029 00 0000 150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173 100,00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173 100,00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173 100,00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2 02 30029 05 0000 150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173 100,00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173 100,00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173 100,00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2 02 35082 00 0000 150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2 886 900,00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2 886 900,00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2 886 900,00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2 02 35082 05 0000 150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2 886 900,00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2 886 900,00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2 886 900,00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2 02 35118 00 0000 150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621 000,00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683 100,00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746 400,00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2 02 35118 05 0000 150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621 000,00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683 100,00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746 400,00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2 02 35120 00 0000 150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2 500,00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2 500,00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34 300,00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2 02 35120 05 0000 150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2 500,00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2 500,00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34 300,00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2 02 35179 00 0000 150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266 000,00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266 000,00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321 600,00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2 02 35179 05 0000 150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266 000,00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266 000,00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321 600,00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2 02 35303 00 0000 150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1 484 300,00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1 484 300,00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1 484 300,00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w:t>
            </w:r>
            <w:r w:rsidRPr="00A53354">
              <w:rPr>
                <w:rFonts w:ascii="Times New Roman" w:hAnsi="Times New Roman" w:cs="Times New Roman"/>
                <w:sz w:val="16"/>
                <w:szCs w:val="16"/>
              </w:rPr>
              <w:lastRenderedPageBreak/>
              <w:t>программы основного общего образования, образовательные программы среднего общего образования</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lastRenderedPageBreak/>
              <w:t>2 02 35303 05 0000 150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1 484 300,00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1 484 300,00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1 484 300,00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lastRenderedPageBreak/>
              <w:t>Субвенции бюджетам на государственную регистрацию актов гражданского состояния</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2 02 35930 05 0000 150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252 300,00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264 400,00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273 700,00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Субвенции бюджетам муниципальных районов на государственную регистрацию актов гражданского состояния</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2 02 35930 05 0000 150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252 300,00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264 400,00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273 700,00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rPr>
                <w:rFonts w:ascii="Times New Roman" w:hAnsi="Times New Roman" w:cs="Times New Roman"/>
                <w:b/>
                <w:bCs/>
                <w:sz w:val="16"/>
                <w:szCs w:val="16"/>
              </w:rPr>
            </w:pPr>
            <w:r w:rsidRPr="00A53354">
              <w:rPr>
                <w:rFonts w:ascii="Times New Roman" w:hAnsi="Times New Roman" w:cs="Times New Roman"/>
                <w:b/>
                <w:bCs/>
                <w:sz w:val="16"/>
                <w:szCs w:val="16"/>
              </w:rPr>
              <w:t>Иные межбюджетные трансферты</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2 02 40000 00 0000 150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6 972 300,00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5 837 000,00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5 837 000,00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2 02 40014 00 0000 150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527 800,00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527 800,00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527 800,00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2 02 40014 05 0000 150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527 800,00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527 800,00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527 800,00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Прочие межбюджетные трансферты, передаваемые бюджетам</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2 02 49999 00 0000 150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6 444 500,00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5 309 200,00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5 309 200,00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Прочие межбюджетные трансферты, передаваемые бюджетам муниципальных районов</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2 02 49999 05 0000 150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6 444 500,00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5 309 200,00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b/>
                <w:bCs/>
                <w:sz w:val="16"/>
                <w:szCs w:val="16"/>
              </w:rPr>
            </w:pPr>
            <w:r w:rsidRPr="00A53354">
              <w:rPr>
                <w:rFonts w:ascii="Times New Roman" w:hAnsi="Times New Roman" w:cs="Times New Roman"/>
                <w:b/>
                <w:bCs/>
                <w:sz w:val="16"/>
                <w:szCs w:val="16"/>
              </w:rPr>
              <w:t>5 309 200,00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w:t>
            </w:r>
            <w:r w:rsidR="000F63A9" w:rsidRPr="00A53354">
              <w:rPr>
                <w:rFonts w:ascii="Times New Roman" w:hAnsi="Times New Roman" w:cs="Times New Roman"/>
                <w:sz w:val="16"/>
                <w:szCs w:val="16"/>
              </w:rPr>
              <w:t xml:space="preserve"> </w:t>
            </w:r>
            <w:r w:rsidRPr="00A53354">
              <w:rPr>
                <w:rFonts w:ascii="Times New Roman" w:hAnsi="Times New Roman" w:cs="Times New Roman"/>
                <w:sz w:val="16"/>
                <w:szCs w:val="16"/>
              </w:rPr>
              <w:t>профилей в общеобразовательных муниципальных организациях области</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2 02 49999 05 7137 150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100 000,00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100 000,00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100 000,00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2 02 49999 05 7233 150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1 098 000,00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100 000,00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100 000,00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2 02 49999 05 7138 150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70 000,00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30 000,00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30 000,00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2 02 49999 05 7238 150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4 887 200,00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4 887 200,00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4 887 200,00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Иные межбюджетные трансфертов</w:t>
            </w:r>
            <w:r w:rsidR="000F63A9" w:rsidRPr="00A53354">
              <w:rPr>
                <w:rFonts w:ascii="Times New Roman" w:hAnsi="Times New Roman" w:cs="Times New Roman"/>
                <w:sz w:val="16"/>
                <w:szCs w:val="16"/>
              </w:rPr>
              <w:t xml:space="preserve"> </w:t>
            </w:r>
            <w:r w:rsidRPr="00A53354">
              <w:rPr>
                <w:rFonts w:ascii="Times New Roman" w:hAnsi="Times New Roman" w:cs="Times New Roman"/>
                <w:sz w:val="16"/>
                <w:szCs w:val="16"/>
              </w:rPr>
              <w:t xml:space="preserve">бюджетам муниципальных районов, муниципальных округов, городского округа Новгородской области на обеспечение расходных обязательств, связанных с реализацией указа Губернатора </w:t>
            </w:r>
            <w:r w:rsidRPr="00A53354">
              <w:rPr>
                <w:rFonts w:ascii="Times New Roman" w:hAnsi="Times New Roman" w:cs="Times New Roman"/>
                <w:sz w:val="16"/>
                <w:szCs w:val="16"/>
              </w:rPr>
              <w:br/>
              <w:t>Новгородской области от 11.10.2022 № 584</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2 02 49999 05 7267 150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97 300,00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0,00</w:t>
            </w:r>
          </w:p>
        </w:tc>
      </w:tr>
      <w:tr w:rsidR="00394258" w:rsidRPr="00A53354" w:rsidTr="00A53354">
        <w:trPr>
          <w:trHeight w:val="20"/>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A53354" w:rsidRDefault="00394258" w:rsidP="00A53354">
            <w:pPr>
              <w:spacing w:after="0" w:line="240" w:lineRule="auto"/>
              <w:rPr>
                <w:rFonts w:ascii="Times New Roman" w:hAnsi="Times New Roman" w:cs="Times New Roman"/>
                <w:sz w:val="16"/>
                <w:szCs w:val="16"/>
              </w:rPr>
            </w:pPr>
            <w:r w:rsidRPr="00A53354">
              <w:rPr>
                <w:rFonts w:ascii="Times New Roman" w:hAnsi="Times New Roman" w:cs="Times New Roman"/>
                <w:sz w:val="16"/>
                <w:szCs w:val="16"/>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2 02 49999 05 7532 150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192 000,00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192 000,00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A53354" w:rsidRDefault="00394258" w:rsidP="00A53354">
            <w:pPr>
              <w:spacing w:after="0" w:line="240" w:lineRule="auto"/>
              <w:jc w:val="center"/>
              <w:rPr>
                <w:rFonts w:ascii="Times New Roman" w:hAnsi="Times New Roman" w:cs="Times New Roman"/>
                <w:sz w:val="16"/>
                <w:szCs w:val="16"/>
              </w:rPr>
            </w:pPr>
            <w:r w:rsidRPr="00A53354">
              <w:rPr>
                <w:rFonts w:ascii="Times New Roman" w:hAnsi="Times New Roman" w:cs="Times New Roman"/>
                <w:sz w:val="16"/>
                <w:szCs w:val="16"/>
              </w:rPr>
              <w:t>192 000,00</w:t>
            </w:r>
          </w:p>
        </w:tc>
      </w:tr>
    </w:tbl>
    <w:p w:rsidR="00394258" w:rsidRPr="00394258" w:rsidRDefault="00394258" w:rsidP="00394258">
      <w:pPr>
        <w:spacing w:after="0" w:line="240" w:lineRule="auto"/>
        <w:jc w:val="both"/>
        <w:rPr>
          <w:rFonts w:ascii="Times New Roman" w:hAnsi="Times New Roman" w:cs="Times New Roman"/>
          <w:b/>
          <w:spacing w:val="4"/>
          <w:sz w:val="16"/>
          <w:szCs w:val="16"/>
        </w:rPr>
      </w:pPr>
    </w:p>
    <w:p w:rsidR="00B44266" w:rsidRPr="00B44266" w:rsidRDefault="00B44266" w:rsidP="00446D54">
      <w:pPr>
        <w:spacing w:after="0" w:line="240" w:lineRule="auto"/>
        <w:ind w:left="-1276" w:firstLine="283"/>
        <w:jc w:val="right"/>
        <w:rPr>
          <w:rFonts w:ascii="Times New Roman" w:hAnsi="Times New Roman" w:cs="Times New Roman"/>
          <w:spacing w:val="4"/>
          <w:sz w:val="16"/>
          <w:szCs w:val="16"/>
        </w:rPr>
      </w:pPr>
      <w:r w:rsidRPr="00B44266">
        <w:rPr>
          <w:rFonts w:ascii="Times New Roman" w:hAnsi="Times New Roman" w:cs="Times New Roman"/>
          <w:spacing w:val="4"/>
          <w:sz w:val="16"/>
          <w:szCs w:val="16"/>
        </w:rPr>
        <w:t>Приложение 2</w:t>
      </w:r>
    </w:p>
    <w:p w:rsidR="00446D54" w:rsidRDefault="00B44266" w:rsidP="00446D54">
      <w:pPr>
        <w:spacing w:after="0" w:line="240" w:lineRule="auto"/>
        <w:ind w:left="-1276" w:firstLine="283"/>
        <w:jc w:val="right"/>
        <w:rPr>
          <w:rFonts w:ascii="Times New Roman" w:hAnsi="Times New Roman" w:cs="Times New Roman"/>
          <w:spacing w:val="4"/>
          <w:sz w:val="16"/>
          <w:szCs w:val="16"/>
        </w:rPr>
      </w:pPr>
      <w:r w:rsidRPr="00B44266">
        <w:rPr>
          <w:rFonts w:ascii="Times New Roman" w:hAnsi="Times New Roman" w:cs="Times New Roman"/>
          <w:spacing w:val="4"/>
          <w:sz w:val="16"/>
          <w:szCs w:val="16"/>
        </w:rPr>
        <w:t>к решению Думы Поддорского муниципального района</w:t>
      </w:r>
    </w:p>
    <w:p w:rsidR="00B44266" w:rsidRPr="00B44266" w:rsidRDefault="00B44266" w:rsidP="00446D54">
      <w:pPr>
        <w:spacing w:after="0" w:line="240" w:lineRule="auto"/>
        <w:ind w:left="-1276" w:firstLine="283"/>
        <w:jc w:val="right"/>
        <w:rPr>
          <w:rFonts w:ascii="Times New Roman" w:hAnsi="Times New Roman" w:cs="Times New Roman"/>
          <w:spacing w:val="4"/>
          <w:sz w:val="16"/>
          <w:szCs w:val="16"/>
        </w:rPr>
      </w:pPr>
      <w:r w:rsidRPr="00B44266">
        <w:rPr>
          <w:rFonts w:ascii="Times New Roman" w:hAnsi="Times New Roman" w:cs="Times New Roman"/>
          <w:spacing w:val="4"/>
          <w:sz w:val="16"/>
          <w:szCs w:val="16"/>
        </w:rPr>
        <w:t>"О бюджете Поддорского муниципального района на 2024 год и на плановый период 2025 и 2026 годов"</w:t>
      </w:r>
    </w:p>
    <w:p w:rsidR="00B44266" w:rsidRPr="00B44266" w:rsidRDefault="00B44266" w:rsidP="00446D54">
      <w:pPr>
        <w:spacing w:after="0" w:line="240" w:lineRule="auto"/>
        <w:ind w:left="-1276" w:firstLine="283"/>
        <w:jc w:val="center"/>
        <w:rPr>
          <w:rFonts w:ascii="Times New Roman" w:hAnsi="Times New Roman" w:cs="Times New Roman"/>
          <w:spacing w:val="4"/>
          <w:sz w:val="16"/>
          <w:szCs w:val="16"/>
        </w:rPr>
      </w:pPr>
      <w:r w:rsidRPr="00B44266">
        <w:rPr>
          <w:rFonts w:ascii="Times New Roman" w:hAnsi="Times New Roman" w:cs="Times New Roman"/>
          <w:spacing w:val="4"/>
          <w:sz w:val="16"/>
          <w:szCs w:val="16"/>
        </w:rPr>
        <w:t>Источники внутреннего финансирования дефицита бюджета Поддорского муниципального района на 2024 год и на плановый период 2025 и 2026 годов</w:t>
      </w:r>
    </w:p>
    <w:p w:rsidR="00394258" w:rsidRPr="00B44266" w:rsidRDefault="00B44266" w:rsidP="00446D54">
      <w:pPr>
        <w:spacing w:after="0" w:line="240" w:lineRule="auto"/>
        <w:ind w:left="-1276" w:firstLine="283"/>
        <w:jc w:val="right"/>
        <w:rPr>
          <w:rFonts w:ascii="Times New Roman" w:hAnsi="Times New Roman" w:cs="Times New Roman"/>
          <w:spacing w:val="4"/>
          <w:sz w:val="16"/>
          <w:szCs w:val="16"/>
        </w:rPr>
      </w:pPr>
      <w:r w:rsidRPr="00B44266">
        <w:rPr>
          <w:rFonts w:ascii="Times New Roman" w:hAnsi="Times New Roman" w:cs="Times New Roman"/>
          <w:spacing w:val="4"/>
          <w:sz w:val="16"/>
          <w:szCs w:val="16"/>
        </w:rPr>
        <w:t>в рублях</w:t>
      </w:r>
    </w:p>
    <w:tbl>
      <w:tblPr>
        <w:tblW w:w="10598" w:type="dxa"/>
        <w:tblInd w:w="-1168" w:type="dxa"/>
        <w:tblLook w:val="04A0" w:firstRow="1" w:lastRow="0" w:firstColumn="1" w:lastColumn="0" w:noHBand="0" w:noVBand="1"/>
      </w:tblPr>
      <w:tblGrid>
        <w:gridCol w:w="4363"/>
        <w:gridCol w:w="2665"/>
        <w:gridCol w:w="1190"/>
        <w:gridCol w:w="1190"/>
        <w:gridCol w:w="1190"/>
      </w:tblGrid>
      <w:tr w:rsidR="00394258" w:rsidRPr="00394258" w:rsidTr="00446D54">
        <w:trPr>
          <w:trHeight w:val="56"/>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Наименование источника внутреннего финансирования дефицита бюджета</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Код группы, подгруппы, статьи и вида источников</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2024</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2025</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2026</w:t>
            </w:r>
          </w:p>
        </w:tc>
      </w:tr>
      <w:tr w:rsidR="00394258" w:rsidRPr="00394258" w:rsidTr="00446D54">
        <w:trPr>
          <w:trHeight w:val="20"/>
        </w:trPr>
        <w:tc>
          <w:tcPr>
            <w:tcW w:w="4363"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w:t>
            </w:r>
          </w:p>
        </w:tc>
        <w:tc>
          <w:tcPr>
            <w:tcW w:w="2665"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w:t>
            </w:r>
          </w:p>
        </w:tc>
        <w:tc>
          <w:tcPr>
            <w:tcW w:w="1190"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3</w:t>
            </w:r>
          </w:p>
        </w:tc>
        <w:tc>
          <w:tcPr>
            <w:tcW w:w="1190"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4</w:t>
            </w:r>
          </w:p>
        </w:tc>
        <w:tc>
          <w:tcPr>
            <w:tcW w:w="1190"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5</w:t>
            </w:r>
          </w:p>
        </w:tc>
      </w:tr>
      <w:tr w:rsidR="00394258" w:rsidRPr="00394258" w:rsidTr="00446D54">
        <w:trPr>
          <w:trHeight w:val="20"/>
        </w:trPr>
        <w:tc>
          <w:tcPr>
            <w:tcW w:w="4363"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Источники финансирования дефицита бюджета - всего</w:t>
            </w:r>
          </w:p>
        </w:tc>
        <w:tc>
          <w:tcPr>
            <w:tcW w:w="2665"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6 242 012,46</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4363"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в том числе:</w:t>
            </w:r>
          </w:p>
        </w:tc>
        <w:tc>
          <w:tcPr>
            <w:tcW w:w="2665"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trHeight w:val="20"/>
        </w:trPr>
        <w:tc>
          <w:tcPr>
            <w:tcW w:w="4363"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Источники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внутреннего финансирования дефицитов бюджета</w:t>
            </w:r>
          </w:p>
        </w:tc>
        <w:tc>
          <w:tcPr>
            <w:tcW w:w="2665"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-200 000,00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4363"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Кредиты кредитных организаций в валюте Российской Федерации</w:t>
            </w:r>
          </w:p>
        </w:tc>
        <w:tc>
          <w:tcPr>
            <w:tcW w:w="2665"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000 01 02 00 00 00 0000 000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732 940,00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872 940,00</w:t>
            </w:r>
          </w:p>
        </w:tc>
      </w:tr>
      <w:tr w:rsidR="00394258" w:rsidRPr="00394258" w:rsidTr="00446D54">
        <w:trPr>
          <w:trHeight w:val="20"/>
        </w:trPr>
        <w:tc>
          <w:tcPr>
            <w:tcW w:w="4363"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Получение кредитов от кредитных</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организаций</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валюте Российской Федерации</w:t>
            </w:r>
          </w:p>
        </w:tc>
        <w:tc>
          <w:tcPr>
            <w:tcW w:w="2665"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000 01 02 00 00 00 0000 700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1 930 180,00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3 105 300,00</w:t>
            </w:r>
          </w:p>
        </w:tc>
      </w:tr>
      <w:tr w:rsidR="00394258" w:rsidRPr="00394258" w:rsidTr="00446D54">
        <w:trPr>
          <w:trHeight w:val="20"/>
        </w:trPr>
        <w:tc>
          <w:tcPr>
            <w:tcW w:w="4363"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Получение кредитов от кредитных организаций бюджетами муниципальных районов в валюте Российской Федерации</w:t>
            </w:r>
          </w:p>
        </w:tc>
        <w:tc>
          <w:tcPr>
            <w:tcW w:w="2665"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000 01 02 00 00 05 0000 710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1 930 180,00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3 105 300,00</w:t>
            </w:r>
          </w:p>
        </w:tc>
      </w:tr>
      <w:tr w:rsidR="00394258" w:rsidRPr="00394258" w:rsidTr="00446D54">
        <w:trPr>
          <w:trHeight w:val="20"/>
        </w:trPr>
        <w:tc>
          <w:tcPr>
            <w:tcW w:w="4363"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Погашение кредитов, предоставленных кредитными организациями в валюте Российской Федерации</w:t>
            </w:r>
          </w:p>
        </w:tc>
        <w:tc>
          <w:tcPr>
            <w:tcW w:w="2665"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000 01 02 00 00 00 0000 800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-1 197 240,00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-2 232 360,00</w:t>
            </w:r>
          </w:p>
        </w:tc>
      </w:tr>
      <w:tr w:rsidR="00394258" w:rsidRPr="00394258" w:rsidTr="00446D54">
        <w:trPr>
          <w:trHeight w:val="20"/>
        </w:trPr>
        <w:tc>
          <w:tcPr>
            <w:tcW w:w="4363"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Погашение бюджетами муниципальных районов кредитов от кредитных организаций в валюте Российской Федерации</w:t>
            </w:r>
          </w:p>
        </w:tc>
        <w:tc>
          <w:tcPr>
            <w:tcW w:w="2665"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000 01 02 00 00 05 0000 810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-1 197 240,00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-2 232 360,00</w:t>
            </w:r>
          </w:p>
        </w:tc>
      </w:tr>
      <w:tr w:rsidR="00394258" w:rsidRPr="00394258" w:rsidTr="00446D54">
        <w:trPr>
          <w:trHeight w:val="20"/>
        </w:trPr>
        <w:tc>
          <w:tcPr>
            <w:tcW w:w="4363"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Бюджетные кредиты от других бюджетов бюджетной системы Российской Федерации</w:t>
            </w:r>
          </w:p>
        </w:tc>
        <w:tc>
          <w:tcPr>
            <w:tcW w:w="2665"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000 01 03 00 00 00 0000 000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-200 000,00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-732 940,00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-872 940,00</w:t>
            </w:r>
          </w:p>
        </w:tc>
      </w:tr>
      <w:tr w:rsidR="00394258" w:rsidRPr="00394258" w:rsidTr="00446D54">
        <w:trPr>
          <w:trHeight w:val="20"/>
        </w:trPr>
        <w:tc>
          <w:tcPr>
            <w:tcW w:w="4363"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Бюджетные кредиты от других бюджетов бюджетной системы Российской Федерации в валюте Российской Федерации</w:t>
            </w:r>
          </w:p>
        </w:tc>
        <w:tc>
          <w:tcPr>
            <w:tcW w:w="2665"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000 01 03 01 00 00 0000 000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-200 000,00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-732 940,00</w:t>
            </w:r>
          </w:p>
        </w:tc>
        <w:tc>
          <w:tcPr>
            <w:tcW w:w="119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-872 940,00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000 01 03 01 00 00 0000 700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1 000 000,00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000 01 03 01 00 05 0000 710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1 000 000,00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в том числе:</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000 01 03 01 00 05 0000 710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Получение бюджетных кредитов из областного бюджета</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для частичного покрытия дефицита бюджета муниципального района</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000 01 03 01 00 05 0000 710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000 01 03 01 00 00 0000 800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-1 200 000,00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-732 940,00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-872 940,00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000 01 03 01 00 05 0000 810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-1 200 000,00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-732 940,00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-872 940,00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в том числе:</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000 01 03 01 00 05 0000 810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Погашение бюджетных кредитов из областного бюджета</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для частичного покрытия дефицита бюджета муниципального района</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000 01 03 01 00 05 0000 810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-1 200 000,00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-732 940,00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-872 940,00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Иные источники внутреннего финансирования дефицитов бюджетов</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000 01 06 00 00 00 0000 000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Бюджетные кредиты, предоставленные внутри страны в валюте Российской Федерации</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000 01 06 05 00 00 0000 000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Возврат бюджетных кредитов, предоставленных юридическим лицам в валюте Российской Федерации</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000 01 06 05 00 00 0000 600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000 01 06 05 02 05 0000 640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Бюджетные кредиты на частичное покрытие дефицитов, покрытие временных кассовых разрывов</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000 01 06 05 02 05 0012 640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Предоставление бюджетных кредитов внутри страны в валюте Российской Федерации</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000 01 06 05 00 00 0000 500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000 01 06 05 02 05 0000 540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Изменение остатков средств на счетах по учету средств бюджетов</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000 01 05 00 00 00 0000 000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6 442 012,46</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Изменение прочих остатков средств бюджетов муниципальных районов</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492 01 05 02 01 05 0000 000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6 442 012,46</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bl>
    <w:p w:rsidR="00394258" w:rsidRPr="00394258" w:rsidRDefault="00394258" w:rsidP="00394258">
      <w:pPr>
        <w:spacing w:after="0" w:line="240" w:lineRule="auto"/>
        <w:jc w:val="both"/>
        <w:rPr>
          <w:rFonts w:ascii="Times New Roman" w:hAnsi="Times New Roman" w:cs="Times New Roman"/>
          <w:b/>
          <w:spacing w:val="4"/>
          <w:sz w:val="16"/>
          <w:szCs w:val="16"/>
        </w:rPr>
      </w:pPr>
    </w:p>
    <w:p w:rsidR="00394258" w:rsidRPr="00446D54" w:rsidRDefault="00394258" w:rsidP="00446D54">
      <w:pPr>
        <w:spacing w:after="0" w:line="240" w:lineRule="auto"/>
        <w:jc w:val="right"/>
        <w:rPr>
          <w:rFonts w:ascii="Times New Roman" w:hAnsi="Times New Roman" w:cs="Times New Roman"/>
          <w:sz w:val="20"/>
          <w:szCs w:val="20"/>
        </w:rPr>
      </w:pPr>
      <w:r w:rsidRPr="00446D54">
        <w:rPr>
          <w:rFonts w:ascii="Times New Roman" w:hAnsi="Times New Roman" w:cs="Times New Roman"/>
          <w:sz w:val="20"/>
          <w:szCs w:val="20"/>
        </w:rPr>
        <w:t>Приложение 3</w:t>
      </w:r>
    </w:p>
    <w:p w:rsidR="00394258" w:rsidRPr="00446D54" w:rsidRDefault="00394258" w:rsidP="00446D54">
      <w:pPr>
        <w:spacing w:after="0" w:line="240" w:lineRule="auto"/>
        <w:jc w:val="right"/>
        <w:rPr>
          <w:rFonts w:ascii="Times New Roman" w:hAnsi="Times New Roman" w:cs="Times New Roman"/>
          <w:sz w:val="20"/>
          <w:szCs w:val="20"/>
        </w:rPr>
      </w:pPr>
      <w:r w:rsidRPr="00446D54">
        <w:rPr>
          <w:rFonts w:ascii="Times New Roman" w:hAnsi="Times New Roman" w:cs="Times New Roman"/>
          <w:sz w:val="20"/>
          <w:szCs w:val="20"/>
        </w:rPr>
        <w:t>к решению Думы Поддорского</w:t>
      </w:r>
    </w:p>
    <w:p w:rsidR="00394258" w:rsidRPr="00446D54" w:rsidRDefault="00394258" w:rsidP="00446D54">
      <w:pPr>
        <w:spacing w:after="0" w:line="240" w:lineRule="auto"/>
        <w:jc w:val="right"/>
        <w:rPr>
          <w:rFonts w:ascii="Times New Roman" w:hAnsi="Times New Roman" w:cs="Times New Roman"/>
          <w:sz w:val="20"/>
          <w:szCs w:val="20"/>
        </w:rPr>
      </w:pPr>
      <w:r w:rsidRPr="00446D54">
        <w:rPr>
          <w:rFonts w:ascii="Times New Roman" w:hAnsi="Times New Roman" w:cs="Times New Roman"/>
          <w:sz w:val="20"/>
          <w:szCs w:val="20"/>
        </w:rPr>
        <w:t>муниципального района</w:t>
      </w:r>
    </w:p>
    <w:p w:rsidR="00394258" w:rsidRPr="00446D54" w:rsidRDefault="00394258" w:rsidP="00446D54">
      <w:pPr>
        <w:spacing w:after="0" w:line="240" w:lineRule="auto"/>
        <w:jc w:val="right"/>
        <w:rPr>
          <w:rFonts w:ascii="Times New Roman" w:hAnsi="Times New Roman" w:cs="Times New Roman"/>
          <w:sz w:val="20"/>
          <w:szCs w:val="20"/>
        </w:rPr>
      </w:pPr>
      <w:r w:rsidRPr="00446D54">
        <w:rPr>
          <w:rFonts w:ascii="Times New Roman" w:hAnsi="Times New Roman" w:cs="Times New Roman"/>
          <w:sz w:val="20"/>
          <w:szCs w:val="20"/>
        </w:rPr>
        <w:t>«О бюджете Поддорского муниципального</w:t>
      </w:r>
      <w:r w:rsidR="00446D54" w:rsidRPr="00446D54">
        <w:rPr>
          <w:rFonts w:ascii="Times New Roman" w:hAnsi="Times New Roman" w:cs="Times New Roman"/>
          <w:sz w:val="20"/>
          <w:szCs w:val="20"/>
        </w:rPr>
        <w:t xml:space="preserve"> </w:t>
      </w:r>
      <w:r w:rsidRPr="00446D54">
        <w:rPr>
          <w:rFonts w:ascii="Times New Roman" w:hAnsi="Times New Roman" w:cs="Times New Roman"/>
          <w:sz w:val="20"/>
          <w:szCs w:val="20"/>
        </w:rPr>
        <w:t>района на 2024 год и на</w:t>
      </w:r>
    </w:p>
    <w:p w:rsidR="00394258" w:rsidRPr="00446D54" w:rsidRDefault="00394258" w:rsidP="00446D54">
      <w:pPr>
        <w:spacing w:after="0" w:line="240" w:lineRule="auto"/>
        <w:jc w:val="right"/>
        <w:rPr>
          <w:rFonts w:ascii="Times New Roman" w:hAnsi="Times New Roman" w:cs="Times New Roman"/>
          <w:sz w:val="20"/>
          <w:szCs w:val="20"/>
        </w:rPr>
      </w:pPr>
      <w:r w:rsidRPr="00446D54">
        <w:rPr>
          <w:rFonts w:ascii="Times New Roman" w:hAnsi="Times New Roman" w:cs="Times New Roman"/>
          <w:sz w:val="20"/>
          <w:szCs w:val="20"/>
        </w:rPr>
        <w:t>плановый период 2025 и 2026 годов</w:t>
      </w:r>
    </w:p>
    <w:p w:rsidR="00394258" w:rsidRPr="00446D54" w:rsidRDefault="00394258" w:rsidP="00446D54">
      <w:pPr>
        <w:spacing w:after="0" w:line="240" w:lineRule="auto"/>
        <w:ind w:left="-1276" w:firstLine="283"/>
        <w:jc w:val="center"/>
        <w:rPr>
          <w:rFonts w:ascii="Times New Roman" w:hAnsi="Times New Roman" w:cs="Times New Roman"/>
          <w:b/>
          <w:sz w:val="20"/>
          <w:szCs w:val="16"/>
        </w:rPr>
      </w:pPr>
      <w:r w:rsidRPr="00446D54">
        <w:rPr>
          <w:rFonts w:ascii="Times New Roman" w:hAnsi="Times New Roman" w:cs="Times New Roman"/>
          <w:b/>
          <w:sz w:val="20"/>
          <w:szCs w:val="16"/>
        </w:rPr>
        <w:t>НОРМАТИВЫ РАСПРЕДЕЛЕНИЯ ДОХОДОВ МЕЖДУ БЮДЖЕТОМ МУНИЦИПАЛЬНОГО РАЙОНА И БЮДЖЕТАМИ ПОСЕЛЕНИЙ НА 2024 ГОДЫ</w:t>
      </w:r>
    </w:p>
    <w:tbl>
      <w:tblPr>
        <w:tblW w:w="105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387"/>
        <w:gridCol w:w="892"/>
        <w:gridCol w:w="1410"/>
        <w:gridCol w:w="992"/>
        <w:gridCol w:w="8"/>
      </w:tblGrid>
      <w:tr w:rsidR="00394258" w:rsidRPr="00394258" w:rsidTr="00446D54">
        <w:trPr>
          <w:gridAfter w:val="1"/>
          <w:wAfter w:w="8" w:type="dxa"/>
        </w:trPr>
        <w:tc>
          <w:tcPr>
            <w:tcW w:w="1843" w:type="dxa"/>
            <w:vMerge w:val="restart"/>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Код бюджетной классификации Российской Федерации</w:t>
            </w:r>
          </w:p>
        </w:tc>
        <w:tc>
          <w:tcPr>
            <w:tcW w:w="5387" w:type="dxa"/>
            <w:vMerge w:val="restart"/>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Наименование дохода</w:t>
            </w:r>
          </w:p>
        </w:tc>
        <w:tc>
          <w:tcPr>
            <w:tcW w:w="3294" w:type="dxa"/>
            <w:gridSpan w:val="3"/>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Нормативы отчислений (%)</w:t>
            </w:r>
          </w:p>
        </w:tc>
      </w:tr>
      <w:tr w:rsidR="00394258" w:rsidRPr="00394258" w:rsidTr="00446D54">
        <w:trPr>
          <w:gridAfter w:val="1"/>
          <w:wAfter w:w="8" w:type="dxa"/>
        </w:trPr>
        <w:tc>
          <w:tcPr>
            <w:tcW w:w="1843" w:type="dxa"/>
            <w:vMerge/>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5387" w:type="dxa"/>
            <w:vMerge/>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892" w:type="dxa"/>
            <w:vMerge w:val="restart"/>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Всего</w:t>
            </w:r>
          </w:p>
        </w:tc>
        <w:tc>
          <w:tcPr>
            <w:tcW w:w="2402" w:type="dxa"/>
            <w:gridSpan w:val="2"/>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 том числе бюджет</w:t>
            </w:r>
          </w:p>
        </w:tc>
      </w:tr>
      <w:tr w:rsidR="00394258" w:rsidRPr="00394258" w:rsidTr="00446D54">
        <w:trPr>
          <w:gridAfter w:val="1"/>
          <w:wAfter w:w="8" w:type="dxa"/>
        </w:trPr>
        <w:tc>
          <w:tcPr>
            <w:tcW w:w="1843" w:type="dxa"/>
            <w:vMerge/>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5387" w:type="dxa"/>
            <w:vMerge/>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892" w:type="dxa"/>
            <w:vMerge/>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муниципального района</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поселений</w:t>
            </w: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w:t>
            </w:r>
          </w:p>
        </w:tc>
        <w:tc>
          <w:tcPr>
            <w:tcW w:w="538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w:t>
            </w: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w:t>
            </w:r>
          </w:p>
        </w:tc>
      </w:tr>
      <w:tr w:rsidR="00394258" w:rsidRPr="00394258" w:rsidTr="00446D54">
        <w:tc>
          <w:tcPr>
            <w:tcW w:w="10532" w:type="dxa"/>
            <w:gridSpan w:val="6"/>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 ЧАСТИ ФЕДЕРАЛЬНЫХ НАЛОГОВ И СБОРОВ</w:t>
            </w: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b/>
                <w:sz w:val="16"/>
                <w:szCs w:val="16"/>
              </w:rPr>
              <w:t>1 01 02000 01 0000 110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b/>
                <w:sz w:val="16"/>
                <w:szCs w:val="16"/>
              </w:rPr>
              <w:t>Налог на доходы физических лиц*</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1 01 02010 01 0000 110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w:t>
            </w: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1 01 02020 01 0000 110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w:t>
            </w: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1 01 02030 01 0000 110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w:t>
            </w: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1 01 02040 01 0000 110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Налог на доходы физических лиц в виде фиксированных авансовых </w:t>
            </w:r>
            <w:r w:rsidRPr="00394258">
              <w:rPr>
                <w:rFonts w:ascii="Times New Roman" w:hAnsi="Times New Roman" w:cs="Times New Roman"/>
                <w:sz w:val="16"/>
                <w:szCs w:val="16"/>
              </w:rPr>
              <w:lastRenderedPageBreak/>
              <w:t>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15</w:t>
            </w: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b/>
                <w:sz w:val="16"/>
                <w:szCs w:val="16"/>
              </w:rPr>
              <w:lastRenderedPageBreak/>
              <w:t>1 05 00000 00 0000 000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b/>
                <w:sz w:val="16"/>
                <w:szCs w:val="16"/>
              </w:rPr>
              <w:t>Налоги на совокупный доход</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1 05 01011 01 0000 110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90</w:t>
            </w: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1 05 01021 01 0000 110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90</w:t>
            </w: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0532" w:type="dxa"/>
            <w:gridSpan w:val="6"/>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 ЧАСТИ ПОГАШЕНИЯ ЗАДОЛЖЕННОСТИ ПРОШЛЫХ ЛЕТ ПО ОТДЕЛЬНЫМ ВИДАМ НАЛОГОВ</w:t>
            </w: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b/>
                <w:sz w:val="16"/>
                <w:szCs w:val="16"/>
              </w:rPr>
              <w:t>1 05 00000 00 0000 000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b/>
                <w:sz w:val="16"/>
                <w:szCs w:val="16"/>
              </w:rPr>
              <w:t>Налоги на совокупный доход</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1 05 03020 01 0000 110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Единый сельскохозяйственный налог (за налоговые периоды, истекшие до 1 января 2011 года)</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w:t>
            </w: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w:t>
            </w:r>
          </w:p>
        </w:tc>
      </w:tr>
      <w:tr w:rsidR="00394258" w:rsidRPr="00394258" w:rsidTr="00446D54">
        <w:tc>
          <w:tcPr>
            <w:tcW w:w="10532" w:type="dxa"/>
            <w:gridSpan w:val="6"/>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 ЧАСТИ ПОГАШЕНИЯ ЗАДОЛЖЕННОСТИ И ПЕРЕРАСЧЕТОВ ПО ОТМЕНЕННЫМ НАЛОГАМ, СБОРАМ И ИНЫМ ОБЯЗАТЕЛЬНЫМ ПЛАТЕЖАМ</w:t>
            </w: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1 09 06010 02 0000 110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с продаж</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w:t>
            </w: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1 09 06044 02 0000 110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1 09 07033 05 0000 110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1 09 07053 05 0000 110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местные налоги и сборы, мобилизуемые на территориях муниципальных районов</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0532" w:type="dxa"/>
            <w:gridSpan w:val="6"/>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 ЧАСТИДОХОДОВ ОТ ОКАЗАНИЯ ПЛАТНЫХ УСЛУГ (РАБОТ)И КОМПЕНСАЦИИ ЗАТРАТ ГОСУДАРСТВА</w:t>
            </w: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b/>
                <w:sz w:val="16"/>
                <w:szCs w:val="16"/>
              </w:rPr>
              <w:t>1 13 02000 00 0000 130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b/>
                <w:sz w:val="16"/>
                <w:szCs w:val="16"/>
              </w:rPr>
              <w:t>Доходы от компенсации затрат государства</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1 13 02995 05 0000 130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доходы от компенсации затрат бюджетов муниципальных районов</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b/>
                <w:sz w:val="16"/>
                <w:szCs w:val="16"/>
              </w:rPr>
              <w:t>1 17 01050 05 0000 180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sz w:val="16"/>
                <w:szCs w:val="16"/>
              </w:rPr>
              <w:t>Невыясненные поступления, зачисляемые в бюджеты муниципальных районов</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b/>
                <w:sz w:val="16"/>
                <w:szCs w:val="16"/>
              </w:rPr>
              <w:t>1 17 05000 00 0000 180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b/>
                <w:sz w:val="16"/>
                <w:szCs w:val="16"/>
              </w:rPr>
              <w:t>Прочие неналоговые доходы</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1 17 05050 00 0000 180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неналоговые доходы</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1 17 05050 05 0000 180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неналоговые доходы бюджетов муниципальных районов</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gridAfter w:val="1"/>
          <w:wAfter w:w="8" w:type="dxa"/>
        </w:trPr>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1 17 05050 10 0000 180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неналоговые доходы бюджетов поселений</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10"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r>
    </w:tbl>
    <w:p w:rsidR="00394258" w:rsidRPr="00446D54" w:rsidRDefault="00394258" w:rsidP="00446D54">
      <w:pPr>
        <w:spacing w:after="0" w:line="240" w:lineRule="auto"/>
        <w:ind w:left="-1276" w:firstLine="283"/>
        <w:jc w:val="both"/>
        <w:rPr>
          <w:rFonts w:ascii="Times New Roman" w:hAnsi="Times New Roman" w:cs="Times New Roman"/>
          <w:sz w:val="20"/>
          <w:szCs w:val="20"/>
        </w:rPr>
      </w:pPr>
      <w:r w:rsidRPr="00446D54">
        <w:rPr>
          <w:rFonts w:ascii="Times New Roman" w:hAnsi="Times New Roman" w:cs="Times New Roman"/>
          <w:sz w:val="20"/>
          <w:szCs w:val="20"/>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394258" w:rsidRPr="00446D54" w:rsidRDefault="00394258" w:rsidP="00446D54">
      <w:pPr>
        <w:spacing w:after="0" w:line="240" w:lineRule="auto"/>
        <w:ind w:left="-1276" w:firstLine="283"/>
        <w:jc w:val="both"/>
        <w:rPr>
          <w:rFonts w:ascii="Times New Roman" w:hAnsi="Times New Roman" w:cs="Times New Roman"/>
          <w:sz w:val="20"/>
          <w:szCs w:val="20"/>
        </w:rPr>
      </w:pPr>
      <w:r w:rsidRPr="00446D54">
        <w:rPr>
          <w:rFonts w:ascii="Times New Roman" w:hAnsi="Times New Roman" w:cs="Times New Roman"/>
          <w:sz w:val="20"/>
          <w:szCs w:val="20"/>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394258" w:rsidRPr="00446D54" w:rsidRDefault="00394258" w:rsidP="00446D54">
      <w:pPr>
        <w:spacing w:after="0" w:line="240" w:lineRule="auto"/>
        <w:ind w:left="-1276" w:firstLine="283"/>
        <w:jc w:val="both"/>
        <w:rPr>
          <w:rFonts w:ascii="Times New Roman" w:hAnsi="Times New Roman" w:cs="Times New Roman"/>
          <w:sz w:val="20"/>
          <w:szCs w:val="20"/>
        </w:rPr>
      </w:pPr>
    </w:p>
    <w:p w:rsidR="00394258" w:rsidRPr="00446D54" w:rsidRDefault="00394258" w:rsidP="00446D54">
      <w:pPr>
        <w:spacing w:after="0" w:line="240" w:lineRule="auto"/>
        <w:ind w:left="-1276" w:firstLine="283"/>
        <w:jc w:val="right"/>
        <w:rPr>
          <w:rFonts w:ascii="Times New Roman" w:hAnsi="Times New Roman" w:cs="Times New Roman"/>
          <w:sz w:val="20"/>
          <w:szCs w:val="20"/>
        </w:rPr>
      </w:pPr>
      <w:r w:rsidRPr="00446D54">
        <w:rPr>
          <w:rFonts w:ascii="Times New Roman" w:hAnsi="Times New Roman" w:cs="Times New Roman"/>
          <w:sz w:val="20"/>
          <w:szCs w:val="20"/>
        </w:rPr>
        <w:t>Приложение 4</w:t>
      </w:r>
    </w:p>
    <w:p w:rsidR="00394258" w:rsidRPr="00446D54" w:rsidRDefault="00394258" w:rsidP="00446D54">
      <w:pPr>
        <w:spacing w:after="0" w:line="240" w:lineRule="auto"/>
        <w:ind w:left="-1276" w:firstLine="283"/>
        <w:jc w:val="right"/>
        <w:rPr>
          <w:rFonts w:ascii="Times New Roman" w:hAnsi="Times New Roman" w:cs="Times New Roman"/>
          <w:sz w:val="20"/>
          <w:szCs w:val="20"/>
        </w:rPr>
      </w:pPr>
      <w:r w:rsidRPr="00446D54">
        <w:rPr>
          <w:rFonts w:ascii="Times New Roman" w:hAnsi="Times New Roman" w:cs="Times New Roman"/>
          <w:sz w:val="20"/>
          <w:szCs w:val="20"/>
        </w:rPr>
        <w:t>к решению Думы Поддорского</w:t>
      </w:r>
    </w:p>
    <w:p w:rsidR="00394258" w:rsidRPr="00446D54" w:rsidRDefault="00394258" w:rsidP="00446D54">
      <w:pPr>
        <w:spacing w:after="0" w:line="240" w:lineRule="auto"/>
        <w:ind w:left="-1276" w:firstLine="283"/>
        <w:jc w:val="right"/>
        <w:rPr>
          <w:rFonts w:ascii="Times New Roman" w:hAnsi="Times New Roman" w:cs="Times New Roman"/>
          <w:sz w:val="20"/>
          <w:szCs w:val="20"/>
        </w:rPr>
      </w:pPr>
      <w:r w:rsidRPr="00446D54">
        <w:rPr>
          <w:rFonts w:ascii="Times New Roman" w:hAnsi="Times New Roman" w:cs="Times New Roman"/>
          <w:sz w:val="20"/>
          <w:szCs w:val="20"/>
        </w:rPr>
        <w:t>муниципального района</w:t>
      </w:r>
    </w:p>
    <w:p w:rsidR="00394258" w:rsidRPr="00446D54" w:rsidRDefault="00394258" w:rsidP="00446D54">
      <w:pPr>
        <w:spacing w:after="0" w:line="240" w:lineRule="auto"/>
        <w:ind w:left="-1276" w:firstLine="283"/>
        <w:jc w:val="right"/>
        <w:rPr>
          <w:rFonts w:ascii="Times New Roman" w:hAnsi="Times New Roman" w:cs="Times New Roman"/>
          <w:sz w:val="20"/>
          <w:szCs w:val="20"/>
        </w:rPr>
      </w:pPr>
      <w:r w:rsidRPr="00446D54">
        <w:rPr>
          <w:rFonts w:ascii="Times New Roman" w:hAnsi="Times New Roman" w:cs="Times New Roman"/>
          <w:sz w:val="20"/>
          <w:szCs w:val="20"/>
        </w:rPr>
        <w:t>«О бюджете Поддорского муниципального</w:t>
      </w:r>
    </w:p>
    <w:p w:rsidR="00394258" w:rsidRPr="00446D54" w:rsidRDefault="00394258" w:rsidP="00446D54">
      <w:pPr>
        <w:spacing w:after="0" w:line="240" w:lineRule="auto"/>
        <w:ind w:left="-1276" w:firstLine="283"/>
        <w:jc w:val="right"/>
        <w:rPr>
          <w:rFonts w:ascii="Times New Roman" w:hAnsi="Times New Roman" w:cs="Times New Roman"/>
          <w:sz w:val="20"/>
          <w:szCs w:val="20"/>
        </w:rPr>
      </w:pPr>
      <w:r w:rsidRPr="00446D54">
        <w:rPr>
          <w:rFonts w:ascii="Times New Roman" w:hAnsi="Times New Roman" w:cs="Times New Roman"/>
          <w:sz w:val="20"/>
          <w:szCs w:val="20"/>
        </w:rPr>
        <w:t>района на 2024 год и на</w:t>
      </w:r>
      <w:r w:rsidR="00446D54" w:rsidRPr="00446D54">
        <w:rPr>
          <w:rFonts w:ascii="Times New Roman" w:hAnsi="Times New Roman" w:cs="Times New Roman"/>
          <w:sz w:val="20"/>
          <w:szCs w:val="20"/>
        </w:rPr>
        <w:t xml:space="preserve"> </w:t>
      </w:r>
      <w:r w:rsidRPr="00446D54">
        <w:rPr>
          <w:rFonts w:ascii="Times New Roman" w:hAnsi="Times New Roman" w:cs="Times New Roman"/>
          <w:sz w:val="20"/>
          <w:szCs w:val="20"/>
        </w:rPr>
        <w:t>плановый период 2025 и 2026 годов</w:t>
      </w:r>
    </w:p>
    <w:p w:rsidR="00394258" w:rsidRPr="00446D54" w:rsidRDefault="00394258" w:rsidP="00446D54">
      <w:pPr>
        <w:spacing w:after="0" w:line="240" w:lineRule="auto"/>
        <w:ind w:left="-1276" w:firstLine="283"/>
        <w:jc w:val="center"/>
        <w:rPr>
          <w:rFonts w:ascii="Times New Roman" w:hAnsi="Times New Roman" w:cs="Times New Roman"/>
          <w:b/>
          <w:sz w:val="20"/>
          <w:szCs w:val="20"/>
        </w:rPr>
      </w:pPr>
      <w:r w:rsidRPr="00446D54">
        <w:rPr>
          <w:rFonts w:ascii="Times New Roman" w:hAnsi="Times New Roman" w:cs="Times New Roman"/>
          <w:b/>
          <w:sz w:val="20"/>
          <w:szCs w:val="20"/>
        </w:rPr>
        <w:t>НОРМАТИВЫ РАСПРЕДЕЛЕНИЯ ДОХОДОВ МЕЖДУ БЮДЖЕТОМ МУНИЦИПАЛЬНОГО РАЙОНА И БЮДЖЕТАМИ ПОСЕЛЕНИЙ НА 2025 ГОДЫ</w:t>
      </w:r>
    </w:p>
    <w:tbl>
      <w:tblPr>
        <w:tblW w:w="1056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387"/>
        <w:gridCol w:w="892"/>
        <w:gridCol w:w="1451"/>
        <w:gridCol w:w="996"/>
      </w:tblGrid>
      <w:tr w:rsidR="00394258" w:rsidRPr="00394258" w:rsidTr="00446D54">
        <w:tc>
          <w:tcPr>
            <w:tcW w:w="1843" w:type="dxa"/>
            <w:vMerge w:val="restart"/>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Код бюджетной классификации Российской Федерации</w:t>
            </w:r>
          </w:p>
        </w:tc>
        <w:tc>
          <w:tcPr>
            <w:tcW w:w="5387" w:type="dxa"/>
            <w:vMerge w:val="restart"/>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Наименование дохода</w:t>
            </w:r>
          </w:p>
        </w:tc>
        <w:tc>
          <w:tcPr>
            <w:tcW w:w="3338" w:type="dxa"/>
            <w:gridSpan w:val="3"/>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Нормативы отчислений (%)</w:t>
            </w:r>
          </w:p>
        </w:tc>
      </w:tr>
      <w:tr w:rsidR="00394258" w:rsidRPr="00394258" w:rsidTr="00446D54">
        <w:tc>
          <w:tcPr>
            <w:tcW w:w="1843" w:type="dxa"/>
            <w:vMerge/>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5387" w:type="dxa"/>
            <w:vMerge/>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892" w:type="dxa"/>
            <w:vMerge w:val="restart"/>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Всего</w:t>
            </w:r>
          </w:p>
        </w:tc>
        <w:tc>
          <w:tcPr>
            <w:tcW w:w="2446" w:type="dxa"/>
            <w:gridSpan w:val="2"/>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 том числе бюджет</w:t>
            </w:r>
          </w:p>
        </w:tc>
      </w:tr>
      <w:tr w:rsidR="00394258" w:rsidRPr="00394258" w:rsidTr="00446D54">
        <w:tc>
          <w:tcPr>
            <w:tcW w:w="1843" w:type="dxa"/>
            <w:vMerge/>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5387" w:type="dxa"/>
            <w:vMerge/>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892" w:type="dxa"/>
            <w:vMerge/>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муниципального района</w:t>
            </w: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поселений</w:t>
            </w: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w:t>
            </w:r>
          </w:p>
        </w:tc>
        <w:tc>
          <w:tcPr>
            <w:tcW w:w="538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w:t>
            </w: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w:t>
            </w: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w:t>
            </w:r>
          </w:p>
        </w:tc>
      </w:tr>
      <w:tr w:rsidR="00394258" w:rsidRPr="00394258" w:rsidTr="00446D54">
        <w:tc>
          <w:tcPr>
            <w:tcW w:w="10569" w:type="dxa"/>
            <w:gridSpan w:val="5"/>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 ЧАСТИ ФЕДЕРАЛЬНЫХ НАЛОГОВ И СБОРОВ</w:t>
            </w: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b/>
                <w:sz w:val="16"/>
                <w:szCs w:val="16"/>
              </w:rPr>
              <w:t>1 01 02000 01 0000 110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b/>
                <w:sz w:val="16"/>
                <w:szCs w:val="16"/>
              </w:rPr>
              <w:t>Налог на доходы физических лиц*</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1 01 02010 01 0000 110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w:t>
            </w: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w:t>
            </w: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1 01 02020 01 0000 110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w:t>
            </w: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w:t>
            </w: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1 01 02030 01 0000 110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w:t>
            </w: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w:t>
            </w: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1 01 02040 01 0000 110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w:t>
            </w: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w:t>
            </w: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b/>
                <w:sz w:val="16"/>
                <w:szCs w:val="16"/>
              </w:rPr>
              <w:t>1 05 00000 00 0000 000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b/>
                <w:sz w:val="16"/>
                <w:szCs w:val="16"/>
              </w:rPr>
              <w:t>Налоги на совокупный доход</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1 05 01011 01 0000 110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Налог, взимаемый с налогоплательщиков, выбравших в качестве объекта </w:t>
            </w:r>
            <w:r w:rsidRPr="00394258">
              <w:rPr>
                <w:rFonts w:ascii="Times New Roman" w:hAnsi="Times New Roman" w:cs="Times New Roman"/>
                <w:sz w:val="16"/>
                <w:szCs w:val="16"/>
              </w:rPr>
              <w:lastRenderedPageBreak/>
              <w:t>налогообложения доходы</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100</w:t>
            </w: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lastRenderedPageBreak/>
              <w:t>1 05 01021 01 0000 110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0569" w:type="dxa"/>
            <w:gridSpan w:val="5"/>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 ЧАСТИ ПОГАШЕНИЯ ЗАДОЛЖЕННОСТИ ПРОШЛЫХ ЛЕТ ПО ОТДЕЛЬНЫМ ВИДАМ НАЛОГОВ</w:t>
            </w: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b/>
                <w:sz w:val="16"/>
                <w:szCs w:val="16"/>
              </w:rPr>
              <w:t>1 05 00000 00 0000 000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b/>
                <w:sz w:val="16"/>
                <w:szCs w:val="16"/>
              </w:rPr>
              <w:t>Налоги на совокупный доход</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1 05 03020 01 0000 110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Единый сельскохозяйственный налог (за налоговые периоды, истекшие до 1 января 2011 года)</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w:t>
            </w: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w:t>
            </w: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w:t>
            </w:r>
          </w:p>
        </w:tc>
      </w:tr>
      <w:tr w:rsidR="00394258" w:rsidRPr="00394258" w:rsidTr="00446D54">
        <w:tc>
          <w:tcPr>
            <w:tcW w:w="10569" w:type="dxa"/>
            <w:gridSpan w:val="5"/>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 ЧАСТИ ПОГАШЕНИЯ ЗАДОЛЖЕННОСТИ И ПЕРЕРАСЧЕТОВ ПО ОТМЕНЕННЫМ НАЛОГАМ, СБОРАМ И ИНЫМ ОБЯЗАТЕЛЬНЫМ ПЛАТЕЖАМ</w:t>
            </w: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1 09 06010 02 0000 110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с продаж</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w:t>
            </w: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w:t>
            </w: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1 09 06044 02 0000 110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1 09 07033 05 0000 110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1 09 07053 05 0000 110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местные налоги и сборы, мобилизуемые на территориях муниципальных районов</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0569" w:type="dxa"/>
            <w:gridSpan w:val="5"/>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 ЧАСТИДОХОДОВ ОТ ОКАЗАНИЯ ПЛАТНЫХ УСЛУГ (РАБОТ)И КОМПЕНСАЦИИ ЗАТРАТ ГОСУДАРСТВА</w:t>
            </w: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b/>
                <w:sz w:val="16"/>
                <w:szCs w:val="16"/>
              </w:rPr>
              <w:t>1 13 02000 00 0000 130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b/>
                <w:sz w:val="16"/>
                <w:szCs w:val="16"/>
              </w:rPr>
              <w:t>Доходы от компенсации затрат государства</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1 13 02995 05 0000 130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доходы от компенсации затрат бюджетов муниципальных районов</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b/>
                <w:sz w:val="16"/>
                <w:szCs w:val="16"/>
              </w:rPr>
              <w:t>1 17 01050 05 0000 180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sz w:val="16"/>
                <w:szCs w:val="16"/>
              </w:rPr>
              <w:t>Невыясненные поступления, зачисляемые в бюджеты муниципальных районов</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b/>
                <w:sz w:val="16"/>
                <w:szCs w:val="16"/>
              </w:rPr>
              <w:t>1 17 05000 00 0000 180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b/>
                <w:sz w:val="16"/>
                <w:szCs w:val="16"/>
              </w:rPr>
              <w:t>Прочие неналоговые доходы</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1 17 05050 00 0000 180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неналоговые доходы</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1 17 05050 05 0000 180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неналоговые доходы бюджетов муниципальных районов</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1 17 05050 10 0000 180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неналоговые доходы бюджетов поселений</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451"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5"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r>
    </w:tbl>
    <w:p w:rsidR="00394258" w:rsidRPr="00446D54" w:rsidRDefault="00394258" w:rsidP="00446D54">
      <w:pPr>
        <w:spacing w:after="0" w:line="240" w:lineRule="auto"/>
        <w:ind w:left="-1276" w:firstLine="283"/>
        <w:jc w:val="both"/>
        <w:rPr>
          <w:rFonts w:ascii="Times New Roman" w:hAnsi="Times New Roman" w:cs="Times New Roman"/>
          <w:sz w:val="20"/>
          <w:szCs w:val="16"/>
        </w:rPr>
      </w:pPr>
      <w:r w:rsidRPr="00446D54">
        <w:rPr>
          <w:rFonts w:ascii="Times New Roman" w:hAnsi="Times New Roman" w:cs="Times New Roman"/>
          <w:sz w:val="20"/>
          <w:szCs w:val="16"/>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394258" w:rsidRPr="00446D54" w:rsidRDefault="00394258" w:rsidP="00446D54">
      <w:pPr>
        <w:spacing w:after="0" w:line="240" w:lineRule="auto"/>
        <w:ind w:left="-1276" w:firstLine="283"/>
        <w:jc w:val="both"/>
        <w:rPr>
          <w:rFonts w:ascii="Times New Roman" w:hAnsi="Times New Roman" w:cs="Times New Roman"/>
          <w:sz w:val="20"/>
          <w:szCs w:val="16"/>
        </w:rPr>
      </w:pPr>
      <w:r w:rsidRPr="00446D54">
        <w:rPr>
          <w:rFonts w:ascii="Times New Roman" w:hAnsi="Times New Roman" w:cs="Times New Roman"/>
          <w:sz w:val="20"/>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394258" w:rsidRPr="00446D54" w:rsidRDefault="00394258" w:rsidP="00446D54">
      <w:pPr>
        <w:spacing w:after="0" w:line="240" w:lineRule="auto"/>
        <w:ind w:left="-1276" w:firstLine="283"/>
        <w:jc w:val="both"/>
        <w:rPr>
          <w:rFonts w:ascii="Times New Roman" w:hAnsi="Times New Roman" w:cs="Times New Roman"/>
          <w:sz w:val="20"/>
          <w:szCs w:val="16"/>
        </w:rPr>
      </w:pPr>
    </w:p>
    <w:p w:rsidR="00394258" w:rsidRPr="00446D54" w:rsidRDefault="00394258"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Приложение 5</w:t>
      </w:r>
    </w:p>
    <w:p w:rsidR="00394258" w:rsidRPr="00446D54" w:rsidRDefault="00394258"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к решению Думы Поддорского</w:t>
      </w:r>
    </w:p>
    <w:p w:rsidR="00394258" w:rsidRPr="00446D54" w:rsidRDefault="00394258"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муниципального района</w:t>
      </w:r>
    </w:p>
    <w:p w:rsidR="00394258" w:rsidRPr="00446D54" w:rsidRDefault="00394258"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«О бюджете Поддорского муниципального</w:t>
      </w:r>
    </w:p>
    <w:p w:rsidR="00394258" w:rsidRPr="00446D54" w:rsidRDefault="00394258"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района на 2024 год и на</w:t>
      </w:r>
      <w:r w:rsidR="00446D54" w:rsidRPr="00446D54">
        <w:rPr>
          <w:rFonts w:ascii="Times New Roman" w:hAnsi="Times New Roman" w:cs="Times New Roman"/>
          <w:sz w:val="20"/>
          <w:szCs w:val="16"/>
        </w:rPr>
        <w:t xml:space="preserve"> </w:t>
      </w:r>
      <w:r w:rsidRPr="00446D54">
        <w:rPr>
          <w:rFonts w:ascii="Times New Roman" w:hAnsi="Times New Roman" w:cs="Times New Roman"/>
          <w:sz w:val="20"/>
          <w:szCs w:val="16"/>
        </w:rPr>
        <w:t>плановый период 2025 и 2026 годов</w:t>
      </w:r>
    </w:p>
    <w:p w:rsidR="00394258" w:rsidRPr="00446D54" w:rsidRDefault="00394258" w:rsidP="00446D54">
      <w:pPr>
        <w:spacing w:after="0" w:line="240" w:lineRule="auto"/>
        <w:ind w:left="-1276" w:firstLine="283"/>
        <w:jc w:val="center"/>
        <w:rPr>
          <w:rFonts w:ascii="Times New Roman" w:hAnsi="Times New Roman" w:cs="Times New Roman"/>
          <w:b/>
          <w:sz w:val="20"/>
          <w:szCs w:val="16"/>
        </w:rPr>
      </w:pPr>
      <w:r w:rsidRPr="00446D54">
        <w:rPr>
          <w:rFonts w:ascii="Times New Roman" w:hAnsi="Times New Roman" w:cs="Times New Roman"/>
          <w:b/>
          <w:sz w:val="20"/>
          <w:szCs w:val="16"/>
        </w:rPr>
        <w:t>НОРМАТИВЫ РАСПРЕДЕЛЕНИЯ ДОХОДОВ МЕЖДУ БЮДЖЕТОМ МУНИЦИПАЛЬНОГО РАЙОНА И БЮДЖЕТАМИ ПОСЕЛЕНИЙ НА 2026 ГОДЫ</w:t>
      </w:r>
    </w:p>
    <w:tbl>
      <w:tblPr>
        <w:tblW w:w="1049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387"/>
        <w:gridCol w:w="892"/>
        <w:gridCol w:w="1377"/>
        <w:gridCol w:w="993"/>
      </w:tblGrid>
      <w:tr w:rsidR="00394258" w:rsidRPr="00394258" w:rsidTr="00446D54">
        <w:tc>
          <w:tcPr>
            <w:tcW w:w="1843" w:type="dxa"/>
            <w:vMerge w:val="restart"/>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Код бюджетной классификации Российской Федерации</w:t>
            </w:r>
          </w:p>
        </w:tc>
        <w:tc>
          <w:tcPr>
            <w:tcW w:w="5387" w:type="dxa"/>
            <w:vMerge w:val="restart"/>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Наименование дохода</w:t>
            </w:r>
          </w:p>
        </w:tc>
        <w:tc>
          <w:tcPr>
            <w:tcW w:w="3261" w:type="dxa"/>
            <w:gridSpan w:val="3"/>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Нормативы отчислений (%)</w:t>
            </w:r>
          </w:p>
        </w:tc>
      </w:tr>
      <w:tr w:rsidR="00394258" w:rsidRPr="00394258" w:rsidTr="00446D54">
        <w:tc>
          <w:tcPr>
            <w:tcW w:w="1843" w:type="dxa"/>
            <w:vMerge/>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5387" w:type="dxa"/>
            <w:vMerge/>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892" w:type="dxa"/>
            <w:vMerge w:val="restart"/>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Всего</w:t>
            </w:r>
          </w:p>
        </w:tc>
        <w:tc>
          <w:tcPr>
            <w:tcW w:w="2369" w:type="dxa"/>
            <w:gridSpan w:val="2"/>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 том числе бюджет</w:t>
            </w:r>
          </w:p>
        </w:tc>
      </w:tr>
      <w:tr w:rsidR="00394258" w:rsidRPr="00394258" w:rsidTr="00446D54">
        <w:tc>
          <w:tcPr>
            <w:tcW w:w="1843" w:type="dxa"/>
            <w:vMerge/>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5387" w:type="dxa"/>
            <w:vMerge/>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892" w:type="dxa"/>
            <w:vMerge/>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муниципального района</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поселений</w:t>
            </w: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w:t>
            </w:r>
          </w:p>
        </w:tc>
        <w:tc>
          <w:tcPr>
            <w:tcW w:w="538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w:t>
            </w: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w:t>
            </w:r>
          </w:p>
        </w:tc>
      </w:tr>
      <w:tr w:rsidR="00394258" w:rsidRPr="00394258" w:rsidTr="00446D54">
        <w:tc>
          <w:tcPr>
            <w:tcW w:w="10492" w:type="dxa"/>
            <w:gridSpan w:val="5"/>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 ЧАСТИ ФЕДЕРАЛЬНЫХ НАЛОГОВ И СБОРОВ</w:t>
            </w: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b/>
                <w:sz w:val="16"/>
                <w:szCs w:val="16"/>
              </w:rPr>
              <w:t>1 01 02000 01 0000 110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b/>
                <w:sz w:val="16"/>
                <w:szCs w:val="16"/>
              </w:rPr>
              <w:t>Налог на доходы физических лиц*</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1 01 02010 01 0000 110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w:t>
            </w: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1 01 02020 01 0000 110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w:t>
            </w: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1 01 02030 01 0000 110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w:t>
            </w: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1 01 02040 01 0000 110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w:t>
            </w: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b/>
                <w:sz w:val="16"/>
                <w:szCs w:val="16"/>
              </w:rPr>
              <w:t>1 05 00000 00 0000 000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b/>
                <w:sz w:val="16"/>
                <w:szCs w:val="16"/>
              </w:rPr>
              <w:t>Налоги на совокупный доход</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1 05 01011 01 0000 110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1 05 01021 01 0000 110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0492" w:type="dxa"/>
            <w:gridSpan w:val="5"/>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 ЧАСТИ ПОГАШЕНИЯ ЗАДОЛЖЕННОСТИ ПРОШЛЫХ ЛЕТ ПО ОТДЕЛЬНЫМ ВИДАМ НАЛОГОВ</w:t>
            </w: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b/>
                <w:sz w:val="16"/>
                <w:szCs w:val="16"/>
              </w:rPr>
              <w:lastRenderedPageBreak/>
              <w:t>1 05 00000 00 0000 000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b/>
                <w:sz w:val="16"/>
                <w:szCs w:val="16"/>
              </w:rPr>
              <w:t>Налоги на совокупный доход</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1 05 03020 01 0000 110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Единый сельскохозяйственный налог (за налоговые периоды, истекшие до 1 января 2011 года)</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w:t>
            </w: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w:t>
            </w:r>
          </w:p>
        </w:tc>
      </w:tr>
      <w:tr w:rsidR="00394258" w:rsidRPr="00394258" w:rsidTr="00446D54">
        <w:tc>
          <w:tcPr>
            <w:tcW w:w="10492" w:type="dxa"/>
            <w:gridSpan w:val="5"/>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 ЧАСТИ ПОГАШЕНИЯ ЗАДОЛЖЕННОСТИ И ПЕРЕРАСЧЕТОВ ПО ОТМЕНЕННЫМ НАЛОГАМ, СБОРАМ И ИНЫМ ОБЯЗАТЕЛЬНЫМ ПЛАТЕЖАМ</w:t>
            </w: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1 09 06010 02 0000 110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Налог с продаж</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w:t>
            </w: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1 09 06044 02 0000 110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1 09 07033 05 0000 110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1 09 07053 05 0000 110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местные налоги и сборы, мобилизуемые на территориях муниципальных районов</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0492" w:type="dxa"/>
            <w:gridSpan w:val="5"/>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 ЧАСТИДОХОДОВ ОТ ОКАЗАНИЯ ПЛАТНЫХ УСЛУГ (РАБОТ)И КОМПЕНСАЦИИ ЗАТРАТ ГОСУДАРСТВА</w:t>
            </w: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b/>
                <w:sz w:val="16"/>
                <w:szCs w:val="16"/>
              </w:rPr>
              <w:t>1 13 02000 00 0000 130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b/>
                <w:sz w:val="16"/>
                <w:szCs w:val="16"/>
              </w:rPr>
              <w:t>Доходы от компенсации затрат государства</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1 13 02995 05 0000 130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доходы от компенсации затрат бюджетов муниципальных районов</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b/>
                <w:sz w:val="16"/>
                <w:szCs w:val="16"/>
              </w:rPr>
              <w:t>1 17 01050 05 0000 180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sz w:val="16"/>
                <w:szCs w:val="16"/>
              </w:rPr>
              <w:t>Невыясненные поступления, зачисляемые в бюджеты муниципальных районов</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b/>
                <w:sz w:val="16"/>
                <w:szCs w:val="16"/>
              </w:rPr>
              <w:t>1 17 05000 00 0000 180</w:t>
            </w:r>
          </w:p>
        </w:tc>
        <w:tc>
          <w:tcPr>
            <w:tcW w:w="5387" w:type="dxa"/>
            <w:vAlign w:val="center"/>
          </w:tcPr>
          <w:p w:rsidR="00394258" w:rsidRPr="00394258" w:rsidRDefault="00394258" w:rsidP="00446D54">
            <w:pPr>
              <w:spacing w:after="0" w:line="240" w:lineRule="auto"/>
              <w:rPr>
                <w:rFonts w:ascii="Times New Roman" w:hAnsi="Times New Roman" w:cs="Times New Roman"/>
                <w:b/>
                <w:sz w:val="16"/>
                <w:szCs w:val="16"/>
              </w:rPr>
            </w:pPr>
            <w:r w:rsidRPr="00394258">
              <w:rPr>
                <w:rFonts w:ascii="Times New Roman" w:hAnsi="Times New Roman" w:cs="Times New Roman"/>
                <w:b/>
                <w:sz w:val="16"/>
                <w:szCs w:val="16"/>
              </w:rPr>
              <w:t>Прочие неналоговые доходы</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1 17 05050 00 0000 180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неналоговые доходы</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1 17 05050 05 0000 180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неналоговые доходы бюджетов муниципальных районов</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c>
          <w:tcPr>
            <w:tcW w:w="1843" w:type="dxa"/>
            <w:vAlign w:val="center"/>
          </w:tcPr>
          <w:p w:rsidR="00394258" w:rsidRPr="00394258" w:rsidRDefault="00394258" w:rsidP="00446D54">
            <w:pPr>
              <w:spacing w:after="0" w:line="240" w:lineRule="auto"/>
              <w:jc w:val="center"/>
              <w:rPr>
                <w:rFonts w:ascii="Times New Roman" w:hAnsi="Times New Roman" w:cs="Times New Roman"/>
                <w:b/>
                <w:sz w:val="16"/>
                <w:szCs w:val="16"/>
              </w:rPr>
            </w:pPr>
            <w:r w:rsidRPr="00394258">
              <w:rPr>
                <w:rFonts w:ascii="Times New Roman" w:hAnsi="Times New Roman" w:cs="Times New Roman"/>
                <w:sz w:val="16"/>
                <w:szCs w:val="16"/>
              </w:rPr>
              <w:t>1 17 05050 10 0000 180</w:t>
            </w:r>
          </w:p>
        </w:tc>
        <w:tc>
          <w:tcPr>
            <w:tcW w:w="5387" w:type="dxa"/>
            <w:vAlign w:val="center"/>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неналоговые доходы бюджетов поселений</w:t>
            </w:r>
          </w:p>
        </w:tc>
        <w:tc>
          <w:tcPr>
            <w:tcW w:w="8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c>
          <w:tcPr>
            <w:tcW w:w="1377" w:type="dxa"/>
            <w:vAlign w:val="center"/>
          </w:tcPr>
          <w:p w:rsidR="00394258" w:rsidRPr="00394258" w:rsidRDefault="00394258" w:rsidP="00446D54">
            <w:pPr>
              <w:spacing w:after="0" w:line="240" w:lineRule="auto"/>
              <w:jc w:val="center"/>
              <w:rPr>
                <w:rFonts w:ascii="Times New Roman" w:hAnsi="Times New Roman" w:cs="Times New Roman"/>
                <w:sz w:val="16"/>
                <w:szCs w:val="16"/>
              </w:rPr>
            </w:pPr>
          </w:p>
        </w:tc>
        <w:tc>
          <w:tcPr>
            <w:tcW w:w="992" w:type="dxa"/>
            <w:vAlign w:val="center"/>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w:t>
            </w:r>
          </w:p>
        </w:tc>
      </w:tr>
    </w:tbl>
    <w:p w:rsidR="00394258" w:rsidRPr="00446D54" w:rsidRDefault="00394258" w:rsidP="00446D54">
      <w:pPr>
        <w:spacing w:after="0" w:line="240" w:lineRule="auto"/>
        <w:ind w:left="-1276" w:firstLine="283"/>
        <w:jc w:val="both"/>
        <w:rPr>
          <w:rFonts w:ascii="Times New Roman" w:hAnsi="Times New Roman" w:cs="Times New Roman"/>
          <w:sz w:val="20"/>
          <w:szCs w:val="16"/>
        </w:rPr>
      </w:pPr>
      <w:r w:rsidRPr="00446D54">
        <w:rPr>
          <w:rFonts w:ascii="Times New Roman" w:hAnsi="Times New Roman" w:cs="Times New Roman"/>
          <w:sz w:val="20"/>
          <w:szCs w:val="16"/>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394258" w:rsidRPr="00446D54" w:rsidRDefault="00394258" w:rsidP="00446D54">
      <w:pPr>
        <w:spacing w:after="0" w:line="240" w:lineRule="auto"/>
        <w:ind w:left="-1276" w:firstLine="283"/>
        <w:jc w:val="both"/>
        <w:rPr>
          <w:rFonts w:ascii="Times New Roman" w:hAnsi="Times New Roman" w:cs="Times New Roman"/>
          <w:sz w:val="20"/>
          <w:szCs w:val="16"/>
        </w:rPr>
      </w:pPr>
      <w:r w:rsidRPr="00446D54">
        <w:rPr>
          <w:rFonts w:ascii="Times New Roman" w:hAnsi="Times New Roman" w:cs="Times New Roman"/>
          <w:sz w:val="20"/>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394258" w:rsidRDefault="00394258" w:rsidP="00446D54">
      <w:pPr>
        <w:spacing w:after="0" w:line="240" w:lineRule="auto"/>
        <w:ind w:left="-1276" w:firstLine="283"/>
        <w:jc w:val="both"/>
        <w:rPr>
          <w:rFonts w:ascii="Times New Roman" w:hAnsi="Times New Roman" w:cs="Times New Roman"/>
          <w:sz w:val="20"/>
          <w:szCs w:val="16"/>
        </w:rPr>
      </w:pPr>
    </w:p>
    <w:p w:rsidR="00446D54" w:rsidRPr="00446D54" w:rsidRDefault="00446D54"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Приложение 8</w:t>
      </w:r>
    </w:p>
    <w:p w:rsidR="00446D54" w:rsidRDefault="00446D54"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к решению Думы Поддорского муниципального района</w:t>
      </w:r>
    </w:p>
    <w:p w:rsidR="00446D54" w:rsidRPr="00446D54" w:rsidRDefault="00446D54"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"О бюджете Поддорского муниципального района на 2024 год и на плановый период 2025 и 2026 годов"</w:t>
      </w:r>
    </w:p>
    <w:p w:rsidR="00446D54" w:rsidRPr="00446D54" w:rsidRDefault="00446D54" w:rsidP="00446D54">
      <w:pPr>
        <w:spacing w:after="0" w:line="240" w:lineRule="auto"/>
        <w:ind w:left="-1276" w:firstLine="283"/>
        <w:jc w:val="center"/>
        <w:rPr>
          <w:rFonts w:ascii="Times New Roman" w:hAnsi="Times New Roman" w:cs="Times New Roman"/>
          <w:sz w:val="20"/>
          <w:szCs w:val="16"/>
        </w:rPr>
      </w:pPr>
      <w:r w:rsidRPr="00446D54">
        <w:rPr>
          <w:rFonts w:ascii="Times New Roman" w:hAnsi="Times New Roman" w:cs="Times New Roman"/>
          <w:sz w:val="20"/>
          <w:szCs w:val="16"/>
        </w:rPr>
        <w:t>Ведомственная структура расходов бюджета Поддорского муниципального района на 2024 год и на плановый период 2025 и 2026 годов</w:t>
      </w:r>
    </w:p>
    <w:p w:rsidR="00446D54" w:rsidRPr="00446D54" w:rsidRDefault="00446D54"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рублей</w:t>
      </w:r>
    </w:p>
    <w:tbl>
      <w:tblPr>
        <w:tblW w:w="105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55"/>
        <w:gridCol w:w="479"/>
        <w:gridCol w:w="510"/>
        <w:gridCol w:w="1261"/>
        <w:gridCol w:w="536"/>
        <w:gridCol w:w="1296"/>
        <w:gridCol w:w="1296"/>
        <w:gridCol w:w="1296"/>
      </w:tblGrid>
      <w:tr w:rsidR="00394258" w:rsidRPr="00394258" w:rsidTr="00446D54">
        <w:trPr>
          <w:trHeight w:val="20"/>
        </w:trPr>
        <w:tc>
          <w:tcPr>
            <w:tcW w:w="3369" w:type="dxa"/>
            <w:shd w:val="clear" w:color="auto" w:fill="auto"/>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Наименование</w:t>
            </w:r>
          </w:p>
        </w:tc>
        <w:tc>
          <w:tcPr>
            <w:tcW w:w="555" w:type="dxa"/>
            <w:shd w:val="clear" w:color="auto" w:fill="auto"/>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Вед</w:t>
            </w:r>
          </w:p>
        </w:tc>
        <w:tc>
          <w:tcPr>
            <w:tcW w:w="479" w:type="dxa"/>
            <w:shd w:val="clear" w:color="auto" w:fill="auto"/>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РЗ</w:t>
            </w:r>
          </w:p>
        </w:tc>
        <w:tc>
          <w:tcPr>
            <w:tcW w:w="510" w:type="dxa"/>
            <w:shd w:val="clear" w:color="auto" w:fill="auto"/>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Пр</w:t>
            </w:r>
          </w:p>
        </w:tc>
        <w:tc>
          <w:tcPr>
            <w:tcW w:w="1261" w:type="dxa"/>
            <w:shd w:val="clear" w:color="auto" w:fill="auto"/>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ЦСТ</w:t>
            </w:r>
          </w:p>
        </w:tc>
        <w:tc>
          <w:tcPr>
            <w:tcW w:w="536" w:type="dxa"/>
            <w:shd w:val="clear" w:color="auto" w:fill="auto"/>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ВР</w:t>
            </w:r>
          </w:p>
        </w:tc>
        <w:tc>
          <w:tcPr>
            <w:tcW w:w="1296" w:type="dxa"/>
            <w:shd w:val="clear" w:color="auto" w:fill="auto"/>
            <w:noWrap/>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2024</w:t>
            </w:r>
          </w:p>
        </w:tc>
        <w:tc>
          <w:tcPr>
            <w:tcW w:w="1296" w:type="dxa"/>
            <w:shd w:val="clear" w:color="auto" w:fill="auto"/>
            <w:noWrap/>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2025</w:t>
            </w:r>
          </w:p>
        </w:tc>
        <w:tc>
          <w:tcPr>
            <w:tcW w:w="1296" w:type="dxa"/>
            <w:shd w:val="clear" w:color="auto" w:fill="auto"/>
            <w:noWrap/>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2026</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Администрация Поддорского муниципального района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67 293 174,46</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51 635 584,00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50 319 991,00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42 282 887,70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26 664 284,00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25 593 625,00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Глава муниципального образования</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90 0 00 00000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функций муниципальных органов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90 0 00 01000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90 0 00 01000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31 417 800,00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23 970 184,00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22 876 425,00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Руководство и управление в сфере установленных функций органов</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местного самоуправления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31 417 800,00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23 970 184,00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22 876 425,00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функций муниципальных органов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92 0 00 01000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27 962 700,00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20 515 084,00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19 421 325,00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92 0 00 01000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26 980 400,00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19 532 784,00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18 439 025,00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92 0 00 01000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885 300,00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885 300,00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885 300,00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Уплата налогов, сборов и иных платежей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92 0 00 01000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850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Формирование архивных фондов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92 0 00 60010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92 0 00 60010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92 0 00 70280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2 072 800,00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2 072 800,00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2 072 800,00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92 0 00 70280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2 032 200,00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2 032 200,00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2 032 200,00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92 0 00 70280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92 0 00 70650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92 0 00 70650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S2300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S2300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Судебная система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93 0 00 00000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93 0 00 51200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93 0 00 51200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Резервные фонды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Резервные фонды местных</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администраций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96 0 00 00000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целевые направления расходов резервных фондов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96 0 00 03010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Резервные средства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96 0 00 03010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общегосударственные вопросы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8 807 287,70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636 300,00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627 600,00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«Профилактика терроризма и экстремизма в Поддорском муниципальном районе на 2021-2025 годы»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сфере противодействия экстремизму</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06 0 02 00000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"Профилактика терроризма и экстремизма в Поддорском муниципальном районе на 2021-2025 годы»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06 0 02 99990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06 0 02 99990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«Профилактика правонарушений в Поддорском муниципальном районе на 2021-2025 годы»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Вовлечение общественности в предупреждение правонарушений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07 0 02 00000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"Профилактика правонарушений в Поддорском муниципальном районе на 2021-2025 годы"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07 0 02 99990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07 0 02 99990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координации и контроля деятельности Администрации муниципального района в сфере</w:t>
            </w:r>
            <w:r w:rsidRPr="00394258">
              <w:rPr>
                <w:rFonts w:ascii="Times New Roman" w:hAnsi="Times New Roman" w:cs="Times New Roman"/>
                <w:sz w:val="16"/>
                <w:szCs w:val="16"/>
              </w:rPr>
              <w:br/>
              <w:t>противодействия коррупции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04 00000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lastRenderedPageBreak/>
              <w:t>"Противодействие коррупции в Поддорском муниципальном районе на 2024-2028 годы"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04 99990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04 99990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Руководство и управление в сфере установленных функций органов</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местного самоуправления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264 400,00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273 700,00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в сфере государственной регистрации актов гражданского состояния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92 0 00 59300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264 400,00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273 700,00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92 0 00 59300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209 400,00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230 800,00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92 0 00 59300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42 900,00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42 900,00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42 900,00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общегосударственные вопросы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6 686 873,83</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348 900,00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6 686 873,83</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348 900,00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непрограммных расходов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6 686 873,83</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348 900,00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6 529 973,83</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Уплата налогов, сборов и иных платежей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850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156 900,00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Исполнение судебных актов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1 845 113,87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непрограммных расходов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98 0 00 99990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1 845 113,87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Исполнение судебных актов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98 0 00 99990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1 845 113,87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оборона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379 500,00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414 666,00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Мобилизационная и вневойсковая подготовка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379 500,00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414 666,00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непрограммные расходы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379 500,00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414 666,00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99 0 00 51180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379 500,00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414 666,00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99 0 00 51180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306 944,00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341 444,00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376 611,00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99 0 00 51180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38 056,00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38 056,00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38 055,00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безопасность и правоохранительная деятельность</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5 328 866,00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5 306 000,00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5 306 000,00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5 328 866,00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5 306 000,00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5 306 000,00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"Снижение рисков и смягчение последствий чрезвычайных ситуаций природного и техногенного характера в Поддорском</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Хранение и обновление материального резерва, предназначенного для ликвидации чрезвычайных ситуаций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28 0 02 99990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28 0 02 99990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Совершенствование системы управления, связи и оповещения органов управления по ГО и ЧС</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28 0 03 00000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28 0 03 99990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28 0 03 99990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непрограммные расходы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5 219 666,00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5 176 800,00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5 176 800,00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целевые направления расходов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99 0 00 03030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5 219 666,00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5 176 800,00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5 176 800,00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Расходы на выплаты персоналу </w:t>
            </w:r>
            <w:r w:rsidRPr="00394258">
              <w:rPr>
                <w:rFonts w:ascii="Times New Roman" w:hAnsi="Times New Roman" w:cs="Times New Roman"/>
                <w:sz w:val="16"/>
                <w:szCs w:val="16"/>
              </w:rPr>
              <w:lastRenderedPageBreak/>
              <w:t>государственных (муниципальных) органов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99 0 00 03030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4 467 300,00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4 467 300,00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4 467 300,00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99 0 00 03030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752 366,00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709 500,00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709 500,00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10 976 742,59</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12 080 300,00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11 890 300,00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Сельское хозяйство и рыболовство</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агропромышленного комплекса Поддорского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Повышение кадрового потенциала и уровня информационно-консультативного обслуживания в АПК</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19 0 05 00000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«Развитие агропромышленного комплекса Поддорского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19 0 05 99990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19 0 05 99990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обеспечения доступным и комфортным жильем сельское население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27 0 01 00000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27 0 01 99990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27 0 01 99990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непрограммные расходы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99 0 00 70720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99 0 00 70720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Транспорт</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общегосударственные вопросы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непрограммных расходов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Дорожное хозяйство (дорожные фонды)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4 316 042,59</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5 726 000,00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5 846 000,00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4 316 042,59</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5 726 000,00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5 846 000,00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Содержание автомобильных дорог общего пользования местного значения и искусственных сооружений на них</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1 226 000,00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1 001 000,00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15 0 01 71510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15 0 01 71510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"Совершенствование и содержание дорожного хозяйства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осуществление дорожной деятельности в отношении автомобильных дорог общего пользования местного значения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S1510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Иные закупки товаров, работ и услуг для обеспечения государственных </w:t>
            </w:r>
            <w:r w:rsidRPr="00394258">
              <w:rPr>
                <w:rFonts w:ascii="Times New Roman" w:hAnsi="Times New Roman" w:cs="Times New Roman"/>
                <w:sz w:val="16"/>
                <w:szCs w:val="16"/>
              </w:rPr>
              <w:lastRenderedPageBreak/>
              <w:t>(муниципальных)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S1510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Ремонт автомобильных дорог общего пользования местного значения и искусственных сооружений на них</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3 090 042,59</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4 725 000,00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4 845 000,00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15 0 02 71510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15 0 02 71510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"Совершенствование и содержание дорожного хозяйства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2 364 042,59</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4 225 000,00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2 364 042,59</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4 225 000,00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осуществление дорожной деятельности в отношении автомобильных дорог общего пользования местного значения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S1510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S1510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Связь и информатика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656 600,00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455 200,00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«Информатизация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656 600,00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455 200,00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требований законодательства в области защиты персональных данных</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09 0 03 00000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09 0 03 99990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09 0 03 99990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доступа к информации о деятельности Администрации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09 0 04 00000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09 0 04 99990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09 0 04 99990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Оснащение АРМ пользователей ЛВС Администрации муниципального района лицензионным программным обеспечением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09 0 05 00000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09 0 05 99990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09 0 05 99990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418 000,00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малого и среднего предпринимательства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устойчивого</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развития малого и среднего предпринимательства, увеличение вклада</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малого и среднего предпринимательства в экономику района,</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увеличение числа занятого населения в малом и среднем предпринимательстве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11 0 01 00000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 Развитие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 xml:space="preserve">малого и среднего предпринимательства в Поддорском </w:t>
            </w:r>
            <w:r w:rsidRPr="00394258">
              <w:rPr>
                <w:rFonts w:ascii="Times New Roman" w:hAnsi="Times New Roman" w:cs="Times New Roman"/>
                <w:sz w:val="16"/>
                <w:szCs w:val="16"/>
              </w:rPr>
              <w:lastRenderedPageBreak/>
              <w:t>муниципальном районе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11 0 01 99990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Субсидии юридическим лицам (кроме некоммерческих организаций), индивидуальным предпринимателям, физическим лицам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11 0 01 99990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"Управление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Эффективное владение, пользование и распоряжение муниципальным имуществом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"Управление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муниципальной собственностью и земельными ресурсами Поддорского муниципального района" программы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"Совершенствование системы управления муниципальной собственностью и земельными ресурсами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Формирование муниципальной собственности</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"Управление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муниципальной собственностью и земельными ресурсами Поддорского муниципального района" программы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"Совершенствование системы управления муниципальной собственностью и земельными ресурсами Поддорского муниципального района "</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12 1 02 99990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12 1 02 99990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12 1 03 00000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"Управление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муниципальной собственностью и земельными ресурсами Поддорского муниципального района" программы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12 1 03 99990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12 1 03 99990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торговли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государственной политики в области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"Развитие торговли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Иные закупки товаров, работ и услуг для обеспечения государственных </w:t>
            </w:r>
            <w:r w:rsidRPr="00394258">
              <w:rPr>
                <w:rFonts w:ascii="Times New Roman" w:hAnsi="Times New Roman" w:cs="Times New Roman"/>
                <w:sz w:val="16"/>
                <w:szCs w:val="16"/>
              </w:rPr>
              <w:lastRenderedPageBreak/>
              <w:t>(муниципальных)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13 0 04 00000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иных межбюджетных трансфертов</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04 S2660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04 S2660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полномочий Администрации Поддорского муниципального района в сфере градостроительной деятельности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16 0 01 60270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16 0 01 60270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"Градостроительная политика на территории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«Обеспечение прав потребителей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и укрепление системы защиты прав потребителей в Поддорском районе, обеспечение координации деятельности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всех участков по достижению цели Программы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«Обеспечение прав потребителей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Жилищно-коммунальное хозяйство</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1 345 578,17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Жилищное хозяйство</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539 678,17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4 278,17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"Управление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4 278,17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Эффективное владение, пользование и распоряжение муниципальным имуществом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4 278,17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S1730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4 278,17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S1730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4 278,17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непрограммные расходы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непрограммных расходов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Коммунальное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хозяйство</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805 900,00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805 900,00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Содержание и реконструкция коммунальной инфраструктуры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805 900,00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805 900,00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 Содержание и реконструкция коммунальной инфраструктуры муниципального района"</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555 900,00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555 900,00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S2370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S2370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Охрана окружающей среды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1 061 500,00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744 700,00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751 600,00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охраны окружающей среды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1 061 500,00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744 700,00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751 600,00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непрограммных расходов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1 061 500,00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744 700,00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751 600,00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непрограммных расходов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1 061 500,00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744 700,00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751 600,00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Иные закупки товаров, работ и услуг для обеспечения государственных </w:t>
            </w:r>
            <w:r w:rsidRPr="00394258">
              <w:rPr>
                <w:rFonts w:ascii="Times New Roman" w:hAnsi="Times New Roman" w:cs="Times New Roman"/>
                <w:sz w:val="16"/>
                <w:szCs w:val="16"/>
              </w:rPr>
              <w:lastRenderedPageBreak/>
              <w:t>(муниципальных)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1 061 500,00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744 700,00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751 600,00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Образование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Молодежная политика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молодёжной политики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Поддержка молодой семьи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24 2 02 99990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24 2 02 99990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Содействие в организации летнего отдыха, здорового образа жизни, молодёжного туризма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24 2 03 00000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24 2 03 99990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24 2 03 99990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24 2 05 00000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24 2 05 99990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24 2 05 99990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Организация работы с молодежью и молодыми родителями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24 3 02 99990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24 3 02 99990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Проведение оздоровительных, культурно-массовых мероприятий с привлечением молодежи, оказавшейся в трудной жизненной ситуации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24 3 05 00000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w:t>
            </w:r>
            <w:r w:rsidRPr="00394258">
              <w:rPr>
                <w:rFonts w:ascii="Times New Roman" w:hAnsi="Times New Roman" w:cs="Times New Roman"/>
                <w:sz w:val="16"/>
                <w:szCs w:val="16"/>
              </w:rPr>
              <w:lastRenderedPageBreak/>
              <w:t>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24 3 05 99990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24 3 05 99990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24 4 00 00000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24 4 02 00000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24 4 02 99990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24 4 02 99990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организационных и информационных условий развития муниципальной службы</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08 0 01</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08 0 01</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Содействие повышению квалификации</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08 0 02</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08 0 02</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17 3 00 00000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17 3 05 00000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17 3 05 99990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17 3 05 99990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Социальная политика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5 895 600,00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5 895 600,00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5 845 600,00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Пенсионное обеспечение</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непрограммные расходы</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Публичные нормативные социальные выплаты гражданам (пенсии)</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99 0 00 11010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Публичные нормативные социальные выплаты гражданам</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99 0 00 11010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Социальное обеспечение населения</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22 3 00 00000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22 3 01 00000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22 3 01 99990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22 3 01 99990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Охрана семьи и детства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непрограммные расходы</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А0821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Бюджетные инвестиции</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А0821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Контрольно-счетная Палата Поддорского муниципального района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305</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305</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деятельности финансовых, налоговых и таможенных органов и органов финансового</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(финансово-бюджетного) надзора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305</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деятельности Контрольно-счетной палаты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305</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Председатель контрольно-счетной палаты и его заместитель</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305</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91 1 00 00000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функций муниципальных органов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305</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91 1 00 01000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305</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91 1 00 01000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941 500,00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305</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91 1 00 01000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Аудиторы контрольно-счетной палаты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305</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782 800,00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782 800,00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782 800,00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функций муниципальных органов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305</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91 2 00 01000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305</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91 2 00 01000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w:t>
            </w:r>
            <w:r w:rsidRPr="00394258">
              <w:rPr>
                <w:rFonts w:ascii="Times New Roman" w:hAnsi="Times New Roman" w:cs="Times New Roman"/>
                <w:sz w:val="16"/>
                <w:szCs w:val="16"/>
              </w:rPr>
              <w:lastRenderedPageBreak/>
              <w:t>контроля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305</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91 2 00 60020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305</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91 2 00 60020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Отдел культуры Администрации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81 736 713,00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43 407 193,00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41 647 889,00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552 731,00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552 731,00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культуры на территории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552 731,00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552 731,00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Информационное обеспечение продвижения районного туристского продукта на рынке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02 2 01 02400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02 2 01 02400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туристской инфраструктуры на территории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02 2 03 00000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542 731,00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02 2 03 02400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542 731,00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02 2 03 02400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542 731,00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4 617 036,00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4 540 100,00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4 540 100,00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Дополнительное образование детей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4 462 036,00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4 385 100,00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4 385 100,00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культуры на территории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4 462 036,00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4 385 100,00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4 385 100,00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76 936,00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76 936,00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Ремонты организациями, реализующие программы дополнительного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02 1 03 42230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76 936,00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02 1 03 42230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76 936,00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образования в сфере культуры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4 385 100,00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4 385 100,00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4 385 100,00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 программы дополнительного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02 3 02 02230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02 3 02 02230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Молодежная политика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культуры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территории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Осуществление отдельных государственных полномочий в области увековечения памяти погибших при защите Отечества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02 1 01 70660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02 1 01 70660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Поддорском муниципальном районе»</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Совершенствование системы мер по сокращению предложения и спроса на наркотики и другие ПАВ</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05 0 03 00000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05 0 03 02400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05 0 03 02400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 кинематография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72 857 646,00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35 147 793,00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33 388 489,00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63 813 346,00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28 600 093,00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27 207 389,00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культуры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территории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63 813 346,00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28 600 093,00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27 207 389,00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26 110 846,00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567 893,00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574 489,00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68 500,00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02 1 01 02400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68 500,00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02 1 01 02400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68 500,00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02 1 02 02400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02 1 02 02400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Библиотеки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02 1 02 02420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02 1 02 02420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917 296,00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529 393,00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535 989,00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Приобретения организациями учреждений культуры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02 1 03 22400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164 945,00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02 1 03 22400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164 945,00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Ремонты организаций учреждений культуры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02 1 03 42400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02 1 03 42400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L4670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542 431,00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516 908,00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523 171,00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L4670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542 431,00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516 908,00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523 171,00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L5191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11 920,00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12 485,00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12 818,00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L5191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11 920,00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12 485,00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12 818,00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Федеральный проект "Культурная среда"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25 115 050,00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55130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9 963 530,00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55130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9 963 530,00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Создание модельных муниципальных библиотек</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54541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15 151 520,00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54541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15 151 520,00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муниципальной программы Поддорского муниципального района "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37 702 500,00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28 032 200,00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26 632 900,00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образования в сфере культуры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37 702 500,00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28 032 200,00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26 632 900,00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02 3 02 02400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25 593 880,00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18 500 200,00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17 464 300,00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02 3 02 02400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25 593 880,00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18 500 200,00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17 464 300,00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Библиотеки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02420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9 066 520,00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6 489 900,00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6 126 500,00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02420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9 066 520,00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6 489 900,00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6 126 500,00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2 433 700,00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2 433 700,00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2 433 700,00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196 700,00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196 700,00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196 700,00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2 237 000,00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2 237 000,00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2 237 000,00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608 400,00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559 200,00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культуры, кинематографии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9 044 300,00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6 547 700,00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6 181 100,00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культуры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территории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9 044 300,00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6 547 700,00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6 181 100,00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муниципальной программы Поддорского муниципального района "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9 044 300,00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6 547 700,00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6 181 100,00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образования в сфере культуры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9 044 300,00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6 547 700,00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6 181 100,00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02 3 02 02350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9 044 300,00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6 547 700,00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6 181 100,00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02 3 02 02350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9 044 300,00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6 547 700,00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6 181 100,00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Физическая культура и спорт</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Физическая культура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района " Развитие физической культуры и спорта на территории Поддорского муниципального района "</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58 000,00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физической культуры и массового спорта на территории района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физической культуры и спорта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04 1 01 02820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04 1 01 02820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Приобретения учреждениями физической культуры и спорта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04 1 01 22820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04 1 01 22820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инфраструктуры отрасли физической культуры и спорта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физической культуры и спорта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04 1 02 02820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04 1 02 02820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Подпрограмма «Обеспечение реализации муниципальной программы «Развитие физической культуры и спорта на территории </w:t>
            </w:r>
            <w:r w:rsidRPr="00394258">
              <w:rPr>
                <w:rFonts w:ascii="Times New Roman" w:hAnsi="Times New Roman" w:cs="Times New Roman"/>
                <w:sz w:val="16"/>
                <w:szCs w:val="16"/>
              </w:rPr>
              <w:lastRenderedPageBreak/>
              <w:t>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физической культуры и спорта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04 3 02 02820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04 3 02 02820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04 3 02 72300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04 3 02 72300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S2300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357</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S2300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отдел образования Администрации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62 165 622,00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60 175 700,00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60 396 900,00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59 633 722,00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57 643 800,00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57 865 000,00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Дошкольное образование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17 261 804,00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17 115 200,00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17 115 200,00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17 261 804,00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17 115 200,00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17 115 200,00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11 327 000,00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11 327 000,00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11 327 000,00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получения качественного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11 327 000,00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11 327 000,00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11 327 000,00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01 1 03 02200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01 1 03 02200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01 1 03 70040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01 1 03 70040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образования</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5 934 804,00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5 788 200,00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5 788 200,00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5 934 804,00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5 788 200,00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5 788 200,00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Организации,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01 5 01 02200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126 804,00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01 5 01 02200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126 804,00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Приобретения организациями,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01 5 01 22200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01 5 01 22200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Ремонты организаций, реализующих</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01 5 01 42200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01 5 01 42200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01 5 01 72120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01 5 01 72120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расходных обязательств, связанных с реализацией Указа Губернатора Новгородской</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01 5 01 72670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01 5 01 72670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S2120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S2120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36 400 218,00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34 656 900,00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34 683 100,00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36 400 218,00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34 656 900,00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34 683 100,00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22 611 400,00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21 573 400,00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21 629 000,00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получения качественного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20 541 200,00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20 541 200,00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20 541 200,00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01 1 03 02210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01 1 03 02210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w:t>
            </w:r>
            <w:r w:rsidRPr="00394258">
              <w:rPr>
                <w:rFonts w:ascii="Times New Roman" w:hAnsi="Times New Roman" w:cs="Times New Roman"/>
                <w:sz w:val="16"/>
                <w:szCs w:val="16"/>
              </w:rPr>
              <w:lastRenderedPageBreak/>
              <w:t>трансферт из федерального бюджета)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01 1 03 53031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01 1 03 53031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01 1 03 70040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01 1 03 70040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01 1 03 70500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01 1 03 70500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01 1 03 70570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01 1 03 70570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01 1 03 70630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01 1 03 70630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01 1 03 72080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01 1 03 72080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S2080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S2080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Федеральный проект «Современная школа»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00000</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1 734 200,00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736 200,00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736 200,00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00000</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1 734 200,00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736 200,00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736 200,00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70020</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70020</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Финансовое обеспечение деятельности </w:t>
            </w:r>
            <w:r w:rsidRPr="00394258">
              <w:rPr>
                <w:rFonts w:ascii="Times New Roman" w:hAnsi="Times New Roman" w:cs="Times New Roman"/>
                <w:sz w:val="16"/>
                <w:szCs w:val="16"/>
              </w:rPr>
              <w:lastRenderedPageBreak/>
              <w:t>центров образования цифрового и гуманитарного профилей в общеобразовательных муниципальных организациях области</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374</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71370</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Субсидии автономным учреждениям</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71370</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72330</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1 098 000,00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72330</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1 098 000,00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Федеральный проект «Цифровая образовательная среда»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Е4 00000</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Е4 00000</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Е4 71380</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Е4 71380</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Федеральный проект «Патриотическое воспитание граждан Российской Федерации»</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ЕВ 00000</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321 600,00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ЕВ 00000</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321 600,00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ЕВ 51791</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321 600,00</w:t>
            </w:r>
          </w:p>
        </w:tc>
      </w:tr>
      <w:tr w:rsidR="00446D54" w:rsidRPr="00394258" w:rsidTr="00446D54">
        <w:trPr>
          <w:trHeight w:val="184"/>
        </w:trPr>
        <w:tc>
          <w:tcPr>
            <w:tcW w:w="3369" w:type="dxa"/>
            <w:vAlign w:val="center"/>
          </w:tcPr>
          <w:p w:rsidR="00446D54" w:rsidRPr="00394258" w:rsidRDefault="00446D54"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ЕВ 51791</w:t>
            </w:r>
          </w:p>
        </w:tc>
        <w:tc>
          <w:tcPr>
            <w:tcW w:w="536" w:type="dxa"/>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321 600,00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образования</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13 788 818,00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13 083 500,00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13 054 100,00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13 788 818,00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13 083 500,00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13 054 100,00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01 5 01 02210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166 400,00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148 400,00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01 5 01 02210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166 400,00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148 400,00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Приобретения организациями,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01 5 01 22210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01 5 01 22210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Ремонты организаций, реализующих</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01 5 01 42210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01 5 01 42210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w:t>
            </w:r>
            <w:r w:rsidRPr="00394258">
              <w:rPr>
                <w:rFonts w:ascii="Times New Roman" w:hAnsi="Times New Roman" w:cs="Times New Roman"/>
                <w:sz w:val="16"/>
                <w:szCs w:val="16"/>
              </w:rPr>
              <w:lastRenderedPageBreak/>
              <w:t>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01 5 01 71640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01 5 01 71640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01 5 01 72120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01 5 01 72120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Организация бесплатной перевозки обучающихся общеобразовательных организаций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расходы организаций, реализующих</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01 5 01 92210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18 018,00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01 5 01 92210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18 018,00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Организация бесплатного горячего питания обучающихся, получающих начальное общее образование в</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муниципальных образовательных организациях;</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L3041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1 250 400,00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1 216 100,00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1 186 700,00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L3041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1 250 400,00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1 216 100,00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1 186 700,00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S2120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S2120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организации бесплатной перевозки обучающихся общеобразовательных организаций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реализации местных инициатив в рамках приоритетного регионального проекта "Наш выбор"</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S7050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S7050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Дополнительное образование детей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Реализация программ дополнительного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01 2 01 06230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01 2 01 06230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Молодежная политика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109 000,00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109 000,00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01 4 00 00000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01 4 01 00000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01 4 01 02350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01 4 01 02350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26 0 02 00000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26 0 02 02350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26 0 02 02350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5 049 000,00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4 949 000,00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5 149 000,00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4 703 400,00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4 603 400,00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4 803 400,00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444 000,00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644 000,00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Кадровое обеспечение муниципальной системы общего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452 000,00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01 1 04 75320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01 1 04 75320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расходы организаций, реализующих</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01 1 04 92210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452 000,00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01 1 04 92210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452 000,00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образования</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4 159 400,00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4 159 400,00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4 159 400,00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и управления в области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Учреждения по финансово-экономическому и информационно- методическому сопровождению</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01 5 02 02350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01 5 02 02350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оздоровления, отдыха и личностного развития учащихся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03 0 02 00000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03 0 02 02210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03 0 02 02210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Социальная политика</w:t>
            </w:r>
          </w:p>
        </w:tc>
        <w:tc>
          <w:tcPr>
            <w:tcW w:w="555"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2 531 900,00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2 531 900,00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2 531 900,00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Социальное обеспечение населения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Кадровое обеспечение муниципальной системы общего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01 1 04 72650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Публичные нормативные социальные выплаты гражданам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01 1 04 72650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Охрана семьи и детства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образования</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Публичные нормативные социальные выплаты гражданам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Содержание ребенка в семье опекуна и приемной семье, а также вознаграждение, причитающееся</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приемному родителю</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01 5 01 70130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2 045 000,00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2 045 000,00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2 045 000,00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Публичные нормативные социальные выплаты гражданам</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01 5 01 70130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1 134 600,00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1 134 600,00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1 134 600,00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374</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01 5 01 70130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910 400,00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910 400,00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910 400,00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комитет финансов Администрации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24 376 400,00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15 252 800,00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14 950 834,00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890 600,00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890 600,00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890 600,00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Функционирование Правительства Российской Федерации, высших </w:t>
            </w:r>
            <w:r w:rsidRPr="00394258">
              <w:rPr>
                <w:rFonts w:ascii="Times New Roman" w:hAnsi="Times New Roman" w:cs="Times New Roman"/>
                <w:sz w:val="16"/>
                <w:szCs w:val="16"/>
              </w:rPr>
              <w:lastRenderedPageBreak/>
              <w:t>исполнительных органов государственной власти субъектов Российской Федерации, местных администраций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Муниципальная программа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Предоставление прочих видов межбюджетных трансфертов бюджетам поселений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Белебелковское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Селеевское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Белебелковское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Селеевское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2 01 70280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Субвенция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17 2 01 70280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Белебелковское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17 2 01 70280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Селеевское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17 2 01 70280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статьями областного закона "Об административных правонарушениях"</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17 2 01 70650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Субвенция</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17 2 01 70650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Белебелковское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17 2 01 70650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Селеевское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17 2 01 70650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общегосударственные вопросы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Предоставление прочих видов межбюджетных трансфертов бюджетам поселений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 повышение эффективности работы народных дружинников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17 2 01 60240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17 2 01 60240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Поддорское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17 2 01 60240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оборона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Мобилизационная и вневойсковая подготовка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Предоставление прочих видов межбюджетных трансфертов бюджетам поселений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17 2 01 51180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Субвенции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17 2 01 51180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Белебелковское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17 2 01 51180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165 867,00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Селеевское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17 2 01 51180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165 867,00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Дорожное хозяйство (дорожные фонды)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Ремонт автомобильных дорог общего пользования местного значения и искусственных сооружений на них</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15 0 02 64010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15 0 02 64010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Поддорское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15 0 02 64010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Предоставление прочих видов межбюджетных трансфертов бюджетам поселений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w:t>
            </w:r>
            <w:r w:rsidRPr="00394258">
              <w:rPr>
                <w:rFonts w:ascii="Times New Roman" w:hAnsi="Times New Roman" w:cs="Times New Roman"/>
                <w:sz w:val="16"/>
                <w:szCs w:val="16"/>
              </w:rPr>
              <w:lastRenderedPageBreak/>
              <w:t>Федерации, осмотров зданий, сооружений и выдача рекомендаций об устранении выявленных в ходе таких осмотров нарушений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17 2 01 60270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Иные межбюджетные трансферты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17 2 01 60270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Белебелковское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17 2 01 60270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Поддорское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17 2 01 60270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Селеевское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17 2 01 60270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34 100,00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Жилищно-коммунальное хозяйство</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color w:val="FF0000"/>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Жилищное хозяйство</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color w:val="FF0000"/>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Предоставление прочих видов межбюджетных трансфертов бюджетам поселений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Белебелковское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Обслуживание государственного и муниципального долга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color w:val="FF0000"/>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Обслуживание государственного внутреннего и муниципального долга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color w:val="FF0000"/>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исполнения долговых обязательств</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Обслуживание муниципального долга</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17 1 01 99990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color w:val="FF0000"/>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Дотации бюджетам поселений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color w:val="FF0000"/>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Подпрограмма "Финансовая поддержка муниципальных образований Поддорского муниципального района" муниципальной </w:t>
            </w:r>
            <w:r w:rsidRPr="00394258">
              <w:rPr>
                <w:rFonts w:ascii="Times New Roman" w:hAnsi="Times New Roman" w:cs="Times New Roman"/>
                <w:sz w:val="16"/>
                <w:szCs w:val="16"/>
              </w:rPr>
              <w:lastRenderedPageBreak/>
              <w:t>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17 2 00 00000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Предоставление прочих видов межбюджетных трансфертов бюджетам поселений</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17 2 01 00000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Дотации на выравнивание бюджетной обеспеченности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17 2 01 70100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Дотации</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17 2 01 70100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18 062 200,00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13 915 000,00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13 584 900,00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Белебелковское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17 2 01 70100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6 673 200,00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5 360 200,00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5 272 800,00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Поддорское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17 2 01 70100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6 599 000,00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4 596 000,00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4 480 600,00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Селеевское поселение</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492</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17 2 01 70100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4 790 000,00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3 958 800,00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3 831 500,00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Условно утвержденные расходы</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6 600 000,00</w:t>
            </w:r>
          </w:p>
        </w:tc>
      </w:tr>
      <w:tr w:rsidR="00394258" w:rsidRPr="00394258" w:rsidTr="00446D54">
        <w:trPr>
          <w:trHeight w:val="20"/>
        </w:trPr>
        <w:tc>
          <w:tcPr>
            <w:tcW w:w="3369" w:type="dxa"/>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ВСЕГО</w:t>
            </w:r>
          </w:p>
        </w:tc>
        <w:tc>
          <w:tcPr>
            <w:tcW w:w="555"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237 368 509,46</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175 567 877,00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175 712 214,00</w:t>
            </w:r>
          </w:p>
        </w:tc>
      </w:tr>
    </w:tbl>
    <w:p w:rsidR="00394258" w:rsidRDefault="00394258" w:rsidP="00394258">
      <w:pPr>
        <w:spacing w:after="0" w:line="240" w:lineRule="auto"/>
        <w:jc w:val="both"/>
        <w:rPr>
          <w:rFonts w:ascii="Times New Roman" w:hAnsi="Times New Roman" w:cs="Times New Roman"/>
          <w:sz w:val="16"/>
          <w:szCs w:val="16"/>
        </w:rPr>
      </w:pPr>
    </w:p>
    <w:p w:rsidR="00446D54" w:rsidRPr="00446D54" w:rsidRDefault="00446D54"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Приложение 9</w:t>
      </w:r>
    </w:p>
    <w:p w:rsidR="00446D54" w:rsidRDefault="00446D54"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к решению Думы Поддорского муниципального района</w:t>
      </w:r>
    </w:p>
    <w:p w:rsidR="00446D54" w:rsidRPr="00446D54" w:rsidRDefault="00446D54"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"О бюджете Поддорского муниципального района на 2024 год и на плановый период 2025 и 2026 годов"</w:t>
      </w:r>
    </w:p>
    <w:p w:rsidR="00446D54" w:rsidRPr="00446D54" w:rsidRDefault="00446D54" w:rsidP="00446D54">
      <w:pPr>
        <w:spacing w:after="0" w:line="240" w:lineRule="auto"/>
        <w:ind w:left="-1276" w:firstLine="283"/>
        <w:jc w:val="right"/>
        <w:rPr>
          <w:rFonts w:ascii="Times New Roman" w:hAnsi="Times New Roman" w:cs="Times New Roman"/>
          <w:sz w:val="20"/>
          <w:szCs w:val="16"/>
        </w:rPr>
      </w:pPr>
    </w:p>
    <w:p w:rsidR="00446D54" w:rsidRPr="00446D54" w:rsidRDefault="00446D54" w:rsidP="00446D54">
      <w:pPr>
        <w:spacing w:after="0" w:line="240" w:lineRule="auto"/>
        <w:ind w:left="-1276" w:firstLine="283"/>
        <w:jc w:val="center"/>
        <w:rPr>
          <w:rFonts w:ascii="Times New Roman" w:hAnsi="Times New Roman" w:cs="Times New Roman"/>
          <w:sz w:val="20"/>
          <w:szCs w:val="16"/>
        </w:rPr>
      </w:pPr>
      <w:r w:rsidRPr="00446D54">
        <w:rPr>
          <w:rFonts w:ascii="Times New Roman" w:hAnsi="Times New Roman" w:cs="Times New Roman"/>
          <w:sz w:val="20"/>
          <w:szCs w:val="16"/>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2024 год и на плановый период 2025 и 2026 годов</w:t>
      </w:r>
    </w:p>
    <w:p w:rsidR="00446D54" w:rsidRPr="00446D54" w:rsidRDefault="00446D54"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рублей</w:t>
      </w:r>
    </w:p>
    <w:tbl>
      <w:tblPr>
        <w:tblW w:w="10598" w:type="dxa"/>
        <w:tblInd w:w="-1168" w:type="dxa"/>
        <w:tblLayout w:type="fixed"/>
        <w:tblLook w:val="04A0" w:firstRow="1" w:lastRow="0" w:firstColumn="1" w:lastColumn="0" w:noHBand="0" w:noVBand="1"/>
      </w:tblPr>
      <w:tblGrid>
        <w:gridCol w:w="3924"/>
        <w:gridCol w:w="479"/>
        <w:gridCol w:w="510"/>
        <w:gridCol w:w="1261"/>
        <w:gridCol w:w="536"/>
        <w:gridCol w:w="1296"/>
        <w:gridCol w:w="1296"/>
        <w:gridCol w:w="1296"/>
      </w:tblGrid>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Наименование</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РЗ</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Пр</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ЦСТ</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ВР</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2024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2025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446D54" w:rsidRDefault="00394258" w:rsidP="00446D54">
            <w:pPr>
              <w:spacing w:after="0" w:line="240" w:lineRule="auto"/>
              <w:jc w:val="center"/>
              <w:rPr>
                <w:rFonts w:ascii="Times New Roman" w:hAnsi="Times New Roman" w:cs="Times New Roman"/>
                <w:b/>
                <w:sz w:val="16"/>
                <w:szCs w:val="16"/>
              </w:rPr>
            </w:pPr>
            <w:r w:rsidRPr="00446D54">
              <w:rPr>
                <w:rFonts w:ascii="Times New Roman" w:hAnsi="Times New Roman" w:cs="Times New Roman"/>
                <w:b/>
                <w:sz w:val="16"/>
                <w:szCs w:val="16"/>
              </w:rPr>
              <w:t>2026</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44 970 087,70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29 351 484,00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28 280 825,00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Глава муниципального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90 0 00 00000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функций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90 0 00 01000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90 0 00 01000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31 432 400,00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23 984 784,00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22 891 025,00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Предоставление прочих видов межбюджетных трансфертов бюджетам поселений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2 01 70280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Субвенция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w:t>
            </w:r>
            <w:r w:rsidRPr="00394258">
              <w:rPr>
                <w:rFonts w:ascii="Times New Roman" w:hAnsi="Times New Roman" w:cs="Times New Roman"/>
                <w:sz w:val="16"/>
                <w:szCs w:val="16"/>
              </w:rPr>
              <w:lastRenderedPageBreak/>
              <w:t>предусмотренных соответствующими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статьями областного закона "Об административных правонарушениях"</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Субвенция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Руководство и управление в сфере установленных функций органов</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местного самоуправления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31 417 800,00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23 970 184,00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22 876 425,00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функций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27 962 700,00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20 515 084,00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19 421 325,00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26 980 400,00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19 532 784,00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18 439 025,00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885 300,00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885 300,00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885 300,00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Уплата налогов, сборов и иных платежей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Формирование архивных фондов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92 0 00 60010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92 0 00 60010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2 072 800,00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2 072 800,00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2 072 800,00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2 032 200,00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2 032 200,00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2 032 200,00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Судебная система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93 0 00 00000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93 0 00 51200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93 0 00 51200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деятельности финансовых, налоговых и таможенных органов и органов финансового</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(финансово-бюджетного) надзора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деятельности Контрольно-счетной палаты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1 796 600,00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Председатель контрольно-счетной палаты и его заместитель</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функций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91 1 00 01000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91 1 00 01000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941 500,00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91 1 00 01000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72 300,00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Аудиторы контрольно-счетной палаты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782 800,00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782 800,00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782 800,00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функций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О передаче Контрольно-счетной палате Поддорского муниципального района полномочий контрольно-счетной палаты сельских поселений по </w:t>
            </w:r>
            <w:r w:rsidRPr="00394258">
              <w:rPr>
                <w:rFonts w:ascii="Times New Roman" w:hAnsi="Times New Roman" w:cs="Times New Roman"/>
                <w:sz w:val="16"/>
                <w:szCs w:val="16"/>
              </w:rPr>
              <w:lastRenderedPageBreak/>
              <w:t>осуществлению внешнего муниципального финансового контроля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91 2 00 60020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91 2 00 60020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Резервные фонды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Резервные фонды местных</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администраций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96 0 00 00000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целевые направления расходов резервных фондов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96 0 00 03010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Резервные средства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96 0 00 03010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общегосударственные вопросы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9 683 287,70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1 512 300,00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1 503 600,00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«Профилактика терроризма и экстремизма в Поддорском муниципальном районе на 2021-2025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сфере противодействия экстремизму</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"Профилактика терроризма и экстремизма в Поддорском муниципальном районе на 2021-2025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«Профилактика правонарушений в Поддорском муниципальном районе на 2021-2025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Вовлечение общественности в предупреждение правонарушений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"Профилактика правонарушений в Поддорском муниципальном районе на 2021-2025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координации и контроля деятельности Администрации муниципального района в сфере</w:t>
            </w:r>
            <w:r w:rsidRPr="00394258">
              <w:rPr>
                <w:rFonts w:ascii="Times New Roman" w:hAnsi="Times New Roman" w:cs="Times New Roman"/>
                <w:sz w:val="16"/>
                <w:szCs w:val="16"/>
              </w:rPr>
              <w:br/>
              <w:t>противодействия коррупции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04 00000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"Противодействие коррупции в Поддорском муниципальном районе на 2024-2028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04 99990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04 99990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Предоставление прочих видов межбюджетных трансфертов бюджетам поселений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 повышение эффективности работы народных дружинников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Руководство и управление в сфере установленных функций органов</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местного самоуправления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264 400,00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273 700,00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в сфере государственной регистрации актов гражданского состояния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92 0 00 59300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264 400,00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273 700,00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92 0 00 59300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209 400,00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230 800,00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92 0 00 59300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42 900,00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42 900,00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42 900,00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общегосударственные вопросы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6 686 873,83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348 900,00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6 686 873,83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348 900,00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Реализация прочих мероприятий непрограммных </w:t>
            </w:r>
            <w:r w:rsidRPr="00394258">
              <w:rPr>
                <w:rFonts w:ascii="Times New Roman" w:hAnsi="Times New Roman" w:cs="Times New Roman"/>
                <w:sz w:val="16"/>
                <w:szCs w:val="16"/>
              </w:rPr>
              <w:lastRenderedPageBreak/>
              <w:t>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6 686 873,83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348 900,00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6 529 973,83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Уплата налогов, сборов и иных платежей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156 900,00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Исполнение судебных актов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1 845 113,87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непрограммных 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1 845 113,87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Исполнение судебных актов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1 845 113,87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оборона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683 100,00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746 400,00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Мобилизационная и вневойсковая подготовка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683 100,00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746 400,00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Предоставление прочих видов межбюджетных трансфертов бюджетам поселений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Субвенции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непрограммные расходы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414 666,00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414 666,00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306 944,00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341 444,00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376 611,00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38 056,00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38 056,00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38 055,00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безопасность и правоохранительная деятельность</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5 328 866,00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5 306 000,00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5 306 000,00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5 328 866,00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5 306 000,00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5 306 000,00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"Снижение рисков и смягчение последствий чрезвычайных ситуаций природного и техногенного характера в Поддорском</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Хранение и обновление материального резерва, предназначенного для ликвидации чрезвычайных ситуаций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Совершенствование системы управления, связи и оповещения органов управления по ГО и ЧС</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непрограммные расходы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5 219 666,00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5 176 800,00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5 176 800,00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целевые направления 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99 0 00 03030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5 219 666,00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5 176 800,00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5 176 800,00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99 0 00 03030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4 467 300,00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4 467 300,00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4 467 300,00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99 0 00 03030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752 366,00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709 500,00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16 631 773,59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12 192 600,00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12 002 600,00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Сельское хозяйство и рыболовство</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агропромышленного комплекса Поддорского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Повышение кадрового потенциала и уровня информационно-консультативного обслуживания в </w:t>
            </w:r>
            <w:r w:rsidRPr="00394258">
              <w:rPr>
                <w:rFonts w:ascii="Times New Roman" w:hAnsi="Times New Roman" w:cs="Times New Roman"/>
                <w:sz w:val="16"/>
                <w:szCs w:val="16"/>
              </w:rPr>
              <w:lastRenderedPageBreak/>
              <w:t>АПК</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19 0 05 00000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Реализация прочих мероприятий программы «Развитие агропромышленного комплекса Поддорского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19 0 05 99990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19 0 05 99990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обеспечения доступным и комфортным жильем сельское население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непрограммные расходы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99 0 00 70720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99 0 00 70720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Транспорт</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общегосударственные вопросы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непрограммных 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Дорожное хозяйство (дорожные фонды)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9 316 042,59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5 726 000,00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5 846 000,00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9 316 042,59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5 726 000,00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5 846 000,00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Содержание автомобильных дорог общего пользования местного значения и искусственных сооружений на них</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1 226 000,00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1 001 000,00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15 0 01 71510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15 0 01 71510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"Совершенствование и содержание дорожного хозяйства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осуществление дорожной деятельности в отношении автомобильных дорог общего пользования местного значения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S1510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S1510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Ремонт автомобильных дорог общего пользования местного значения и искусственных сооружений на них</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8 090 042,59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4 725 000,00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4 845 000,00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15 0 02 64010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15 0 02 64010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15 0 02 71510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Иные закупки товаров, работ и услуг для обеспечения государственных (муниципальных) </w:t>
            </w:r>
            <w:r w:rsidRPr="00394258">
              <w:rPr>
                <w:rFonts w:ascii="Times New Roman" w:hAnsi="Times New Roman" w:cs="Times New Roman"/>
                <w:sz w:val="16"/>
                <w:szCs w:val="16"/>
              </w:rPr>
              <w:lastRenderedPageBreak/>
              <w:t>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15 0 02 71510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Реализация прочих мероприятий программы "Совершенствование и содержание дорожного хозяйства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2 364 042,59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2 364 042,59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осуществление дорожной деятельности в отношении автомобильных дорог общего пользования местного значения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S1510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S1510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Связь и информатика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656 600,00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455 200,00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«Информатизация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656 600,00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455 200,00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требований законодательства в области защиты персональных данных</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доступа к информации о деятельности Администрации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09 0 04 00000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09 0 04 99990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09 0 04 99990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Оснащение АРМ пользователей ЛВС Администрации муниципального района лицензионным программным обеспечением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09 0 05 00000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1 073 031,00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425 300,00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125 300,00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культуры 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552 731,00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552 731,00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Информационное обеспечение продвижения районного туристского продукта на рынке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02 2 01 02400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02 2 01 02400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туристской инфраструктуры на территории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542 731,00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02 2 03 02400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542 731,00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02 2 03 02400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542 731,00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малого и среднего предпринимательства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устойчивого</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развития малого и среднего предпринимательства, увеличение вклада</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малого и среднего предпринимательства в экономику района,</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 xml:space="preserve">увеличение числа занятого населения в </w:t>
            </w:r>
            <w:r w:rsidRPr="00394258">
              <w:rPr>
                <w:rFonts w:ascii="Times New Roman" w:hAnsi="Times New Roman" w:cs="Times New Roman"/>
                <w:sz w:val="16"/>
                <w:szCs w:val="16"/>
              </w:rPr>
              <w:lastRenderedPageBreak/>
              <w:t>малом и среднем предпринимательстве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Реализация прочих мероприятий программы " Развитие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малого и среднего предпринимательства в Поддорском муниципальном районе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"Управление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Эффективное владение, пользование и распоряжение муниципальным имуществом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"Управление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муниципальной собственностью и земельными ресурсами Поддорского муниципального района" программы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Формирование муниципальной собственности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"Управление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муниципальной собственностью и земельными ресурсами Поддорского муниципального района" программы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"Управление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муниципальной собственностью и земельными ресурсами Поддорского муниципального района" программы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торговли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государственной политики в области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"Развитие торговли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Создание условий для обеспечения жителей отдаленных и (или) труднодоступных населенных пунктов Поддорского муници-пального района </w:t>
            </w:r>
            <w:r w:rsidRPr="00394258">
              <w:rPr>
                <w:rFonts w:ascii="Times New Roman" w:hAnsi="Times New Roman" w:cs="Times New Roman"/>
                <w:sz w:val="16"/>
                <w:szCs w:val="16"/>
              </w:rPr>
              <w:lastRenderedPageBreak/>
              <w:t>услугами торговли посредством мобильных торговых объектов, осуществляющих доставку и реализацию товаров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13 0 04 00000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Расходы на софинансирование иных межбюджетных трансфертов</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04 S2660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04 S2660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полномочий Администрации Поддорского муниципального района в сфере градостроительной деятельности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"Градостроительная политика 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Предоставление прочих видов межбюджетных трансфертов бюджетам поселений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w:t>
            </w:r>
            <w:r w:rsidRPr="00394258">
              <w:rPr>
                <w:rFonts w:ascii="Times New Roman" w:hAnsi="Times New Roman" w:cs="Times New Roman"/>
                <w:sz w:val="16"/>
                <w:szCs w:val="16"/>
              </w:rPr>
              <w:lastRenderedPageBreak/>
              <w:t>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Иные межбюджетные трансферты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«Обеспечение прав потребителей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и укрепление системы защиты прав потребителей в Поддорском районе, обеспечение координации деятельности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всех участков по достижению цели Программы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«Обеспечение прав потребителей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Жилищно-коммунальное хозяйство</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1 384 878,17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543 500,00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Жилищное хозяйство</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578 978,17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543 500,00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4 278,17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"Управление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4 278,17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Эффективное владение, пользование и распоряжение муниципальным имуществом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4 278,17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S1730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4 278,17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S1730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4 278,17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Предоставление прочих видов межбюджетных трансфертов бюджетам поселений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непрограммные расходы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непрограммных 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Коммунальное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хозяйство</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805 900,00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805 900,00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Содержание и реконструкция коммунальной инфраструктуры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805 900,00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805 900,00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 Содержание и реконструкция коммунальной инфраструктуры муниципального района"</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555 900,00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555 900,00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S2370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S2370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Охрана окружающей среды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1 061 500,00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751 600,00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охраны окружающей среды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1 061 500,00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751 600,00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непрограммных 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1 061 500,00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751 600,00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непрограммных 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1 061 500,00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751 600,00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1 061 500,00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751 600,00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64 307 758,00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62 240 900,00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62 415 100,00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Дошкольное образование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17 261 804,00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17 115 200,00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17 115 200,00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17 261 804,00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17 115 200,00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17 115 200,00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11 327 000,00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11 327 000,00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11 327 000,00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получения качественного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11 327 000,00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11 327 000,00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11 327 000,00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w:t>
            </w:r>
            <w:r w:rsidRPr="00394258">
              <w:rPr>
                <w:rFonts w:ascii="Times New Roman" w:hAnsi="Times New Roman" w:cs="Times New Roman"/>
                <w:sz w:val="16"/>
                <w:szCs w:val="16"/>
              </w:rPr>
              <w:lastRenderedPageBreak/>
              <w:t>обучение детей-инвалидов с использованием дистанционных образовательных технологий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01 1 03 70040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01 1 03 70040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образования</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5 934 804,00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5 788 200,00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5 788 200,00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5 934 804,00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5 788 200,00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5 788 200,00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126 804,00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126 804,00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Приобретения организациями,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01 5 01 22200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01 5 01 22200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Ремонты организаций, реализующих</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01 5 01 42200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01 5 01 42200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расходных обязательств, связанных с реализацией Указа Губернатора Новгородской</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01 5 01 72670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01 5 01 72670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36 400 218,00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34 656 900,00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34 683 100,00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36 400 218,00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34 656 900,00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34 683 100,00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22 611 400,00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21 573 400,00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21 629 000,00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получения качественного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20 541 200,00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20 541 200,00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20 541 200,00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Ежемесячное денежное вознаграждение за классное руководство педагогическим работникам муниципальных общеобразовательных организаций </w:t>
            </w:r>
            <w:r w:rsidRPr="00394258">
              <w:rPr>
                <w:rFonts w:ascii="Times New Roman" w:hAnsi="Times New Roman" w:cs="Times New Roman"/>
                <w:sz w:val="16"/>
                <w:szCs w:val="16"/>
              </w:rPr>
              <w:lastRenderedPageBreak/>
              <w:t>(источником финансового обеспечения которых является иной межбюджетный трансферт из федерального бюджета)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01 1 03 53031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01 1 03 53031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01 1 03 70040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01 1 03 70040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01 1 03 70500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01 1 03 70500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01 1 03 70570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01 1 03 70570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01 1 03 70630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01 1 03 70630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01 1 03 72080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01 1 03 72080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S2080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S2080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Федеральный проект «Современная школа»</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1 734 200,00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736 200,00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1 734 200,00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736 200,00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70020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70020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71370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71370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72330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1 098 000,00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72330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1 098 000,00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Федеральный проект «Цифровая образовательная среда»</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Е4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Е4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Е4 71380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Е4 71380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Федеральный проект «Патриотическое воспитание граждан Российской Федерации»</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ЕВ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321 600,00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ЕВ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321 600,00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ЕВ 51791</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321 600,00</w:t>
            </w:r>
          </w:p>
        </w:tc>
      </w:tr>
      <w:tr w:rsidR="00446D54" w:rsidRPr="00394258" w:rsidTr="00446D54">
        <w:trPr>
          <w:trHeight w:val="184"/>
        </w:trPr>
        <w:tc>
          <w:tcPr>
            <w:tcW w:w="3924" w:type="dxa"/>
            <w:tcBorders>
              <w:top w:val="single" w:sz="4" w:space="0" w:color="auto"/>
              <w:left w:val="single" w:sz="4" w:space="0" w:color="auto"/>
              <w:bottom w:val="single" w:sz="4" w:space="0" w:color="auto"/>
              <w:right w:val="single" w:sz="4" w:space="0" w:color="auto"/>
            </w:tcBorders>
            <w:vAlign w:val="center"/>
          </w:tcPr>
          <w:p w:rsidR="00446D54" w:rsidRPr="00394258" w:rsidRDefault="00446D54"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single" w:sz="4" w:space="0" w:color="auto"/>
              <w:bottom w:val="single" w:sz="4" w:space="0" w:color="auto"/>
              <w:right w:val="single" w:sz="4" w:space="0" w:color="auto"/>
            </w:tcBorders>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single" w:sz="4" w:space="0" w:color="auto"/>
              <w:bottom w:val="single" w:sz="4" w:space="0" w:color="auto"/>
              <w:right w:val="single" w:sz="4" w:space="0" w:color="auto"/>
            </w:tcBorders>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single" w:sz="4" w:space="0" w:color="auto"/>
              <w:bottom w:val="single" w:sz="4" w:space="0" w:color="auto"/>
              <w:right w:val="single" w:sz="4" w:space="0" w:color="auto"/>
            </w:tcBorders>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ЕВ 51791</w:t>
            </w:r>
          </w:p>
        </w:tc>
        <w:tc>
          <w:tcPr>
            <w:tcW w:w="536" w:type="dxa"/>
            <w:tcBorders>
              <w:top w:val="single" w:sz="4" w:space="0" w:color="auto"/>
              <w:left w:val="single" w:sz="4" w:space="0" w:color="auto"/>
              <w:bottom w:val="single" w:sz="4" w:space="0" w:color="auto"/>
              <w:right w:val="single" w:sz="4" w:space="0" w:color="auto"/>
            </w:tcBorders>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single" w:sz="4" w:space="0" w:color="auto"/>
              <w:bottom w:val="single" w:sz="4" w:space="0" w:color="auto"/>
              <w:right w:val="single" w:sz="4" w:space="0" w:color="auto"/>
            </w:tcBorders>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tcBorders>
              <w:top w:val="single" w:sz="4" w:space="0" w:color="auto"/>
              <w:left w:val="single" w:sz="4" w:space="0" w:color="auto"/>
              <w:bottom w:val="single" w:sz="4" w:space="0" w:color="auto"/>
              <w:right w:val="single" w:sz="4" w:space="0" w:color="auto"/>
            </w:tcBorders>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tcBorders>
              <w:top w:val="single" w:sz="4" w:space="0" w:color="auto"/>
              <w:left w:val="single" w:sz="4" w:space="0" w:color="auto"/>
              <w:bottom w:val="single" w:sz="4" w:space="0" w:color="auto"/>
              <w:right w:val="single" w:sz="4" w:space="0" w:color="auto"/>
            </w:tcBorders>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321 600,00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образования</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13 788 818,00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13 083 500,00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13 054 100,00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13 788 818,00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13 083 500,00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13 054 100,00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148 400,00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148 400,00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Приобретения организациями,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01 5 01 22210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01 5 01 22210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135 000,00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Ремонты организаций, реализующих</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01 5 01 42210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01 5 01 42210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01 5 01 71640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01 5 01 71640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Организация бесплатной перевозки обучающихся общеобразовательных организаций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расходы организаций, реализующих</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01 5 01 92210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18 018,00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01 5 01 92210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18 018,00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Организация бесплатного горячего питания обучающихся, получающих начальное общее образование в</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муниципальных образовательных организациях;</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L3041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1 250 400,00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1 186 700,00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L3041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1 250 400,00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1 186 700,00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организации бесплатной перевозки обучающихся общеобразовательных организаций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реализации местных инициатив в рамках приоритетного регионального проекта "Наш выбор"</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S7050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S7050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Дополнительное образование детей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5 275 736,00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5 198 800,00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5 198 800,00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программ дополнительного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01 2 01 06230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01 2 01 06230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культуры 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4 462 036,00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4 385 100,00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4 385 100,00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76 936,00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76 936,00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Ремонты организациями, реализующие программы дополнительного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02 1 03 42230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76 936,00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02 1 03 42230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76 936,00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муниципальной программы Поддорского муниципального района "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4 385 100,00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4 385 100,00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4 385 100,00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образования в сфере культуры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4 385 100,00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4 385 100,00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4 385 100,00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 программы дополнительного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Молодежная политика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294 000,00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294 000,00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259 000,00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01 4 00 00000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01 4 01 00000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01 4 01 02350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01 4 01 02350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культуры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в области увековечения памяти погибших при защите Отечества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02 1 01 70660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02 1 01 70660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Совершенствование системы мер по сокращению предложения и спроса на наркотики и другие ПАВ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05 0 03 00000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05 0 03 02400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05 0 03 02400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молодёжной политики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Поддержка молодой семьи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Содействие в организации летнего отдыха, здорового образа жизни, молодёжного туризма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Иные закупки товаров, работ и услуг для обеспечения государственных (муниципальных) </w:t>
            </w:r>
            <w:r w:rsidRPr="00394258">
              <w:rPr>
                <w:rFonts w:ascii="Times New Roman" w:hAnsi="Times New Roman" w:cs="Times New Roman"/>
                <w:sz w:val="16"/>
                <w:szCs w:val="16"/>
              </w:rPr>
              <w:lastRenderedPageBreak/>
              <w:t>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24 2 05 00000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Организация работы с молодежью и молодыми родителями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Проведение оздоровительных, культурно-массовых мероприятий с привлечением молодежи, оказавшейся в трудной жизненной ситуации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24 3 05 00000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24 4 00 00000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24 4 02 00000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24 4 02 99990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24 4 02 99990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26 0 02 02350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26 0 02 02350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4 976 000,00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5 159 000,00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4 703 400,00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4 603 400,00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4 803 400,00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Подпрограмма «Развитие дошкольного и общего образования в Поддорском муниципальном районе» муниципальной программы Поддорского </w:t>
            </w:r>
            <w:r w:rsidRPr="00394258">
              <w:rPr>
                <w:rFonts w:ascii="Times New Roman" w:hAnsi="Times New Roman" w:cs="Times New Roman"/>
                <w:sz w:val="16"/>
                <w:szCs w:val="16"/>
              </w:rPr>
              <w:lastRenderedPageBreak/>
              <w:t>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444 000,00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644 000,00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Кадровое обеспечение муниципальной системы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444 000,00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644 000,00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01 1 04 75320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01 1 04 75320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расходы организаций, реализующих</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01 1 04 92210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452 000,00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01 1 04 92210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452 000,00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образования</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4 159 400,00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4 159 400,00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4 159 400,00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и управления в области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оздоровления, отдыха и личностного развития учащихся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03 0 02 02210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03 0 02 02210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организационных и информационных условий развития муниципальной службы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08 0 01</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08 0 01</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Содействие повышению квалификации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08 0 02</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08 0 02</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17 3 05 00000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Реализация прочих мероприятий подпрограммы " </w:t>
            </w:r>
            <w:r w:rsidRPr="00394258">
              <w:rPr>
                <w:rFonts w:ascii="Times New Roman" w:hAnsi="Times New Roman" w:cs="Times New Roman"/>
                <w:sz w:val="16"/>
                <w:szCs w:val="16"/>
              </w:rPr>
              <w:lastRenderedPageBreak/>
              <w:t>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17 3 05 99990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17 3 05 99990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 кинематография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72 857 646,00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35 147 793,00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33 388 489,00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63 813 346,00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28 600 093,00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27 207 389,00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культуры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63 813 346,00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28 600 093,00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27 207 389,00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26 110 846,00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567 893,00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574 489,00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68 500,00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68 500,00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68 500,00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Библиотеки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02 1 02 02420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02 1 02 02420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917 296,00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529 393,00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535 989,00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Приобретения организациями учреждений культуры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02 1 03 22400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164 945,00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02 1 03 22400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164 945,00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Ремонты организаций учреждений культуры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02 1 03 42400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02 1 03 42400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198 000,00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L4670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542 431,00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516 908,00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523 171,00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L4670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542 431,00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516 908,00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523 171,00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L5191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11 920,00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12 485,00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12 818,00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L5191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11 920,00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12 485,00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12 818,00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Федеральный проект "Культурная среда"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25 115 050,00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55130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9 963 530,00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55130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9 963 530,00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модельных муниципальных библиотек</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54541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15 151 520,00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54541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15 151 520,00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муниципальной программы Поддорского муниципального района "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37 702 500,00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28 032 200,00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26 632 900,00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образования в сфере культуры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37 702 500,00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28 032 200,00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26 632 900,00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Учреждения культуры и мероприятия в сфере культуры и кинематографии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25 593 880,00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18 500 200,00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17 464 300,00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25 593 880,00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18 500 200,00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17 464 300,00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Библиотеки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02420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9 066 520,00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6 489 900,00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6 126 500,00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02420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9 066 520,00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6 489 900,00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6 126 500,00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2 433 700,00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2 433 700,00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2 433 700,00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196 700,00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2 237 000,00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2 237 000,00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2 237 000,00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608 400,00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559 200,00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культуры, кинематографии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9 044 300,00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6 181 100,00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культуры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9 044 300,00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6 181 100,00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муниципальной программы Поддорского муниципального района "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9 044 300,00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6 181 100,00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образования в сфере культуры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9 044 300,00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6 181 100,00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9 044 300,00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6 181 100,00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9 044 300,00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6 181 100,00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Социальная политика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8 427 500,00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8 427 500,00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8 377 500,00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Пенсионное обеспечение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непрограммные расходы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Публичные нормативные социальные выплаты гражданам (пенсии)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99 0 00 11010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Публичные нормативные социальные выплаты гражданам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99 0 00 11010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Социальное обеспечение населения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Кадровое обеспечение муниципальной системы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01 1 04 72650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Публичные нормативные социальные выплаты гражданам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01 1 04 72650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w:t>
            </w:r>
            <w:r w:rsidRPr="00394258">
              <w:rPr>
                <w:rFonts w:ascii="Times New Roman" w:hAnsi="Times New Roman" w:cs="Times New Roman"/>
                <w:sz w:val="16"/>
                <w:szCs w:val="16"/>
              </w:rPr>
              <w:lastRenderedPageBreak/>
              <w:t>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22 3 01 00000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Прочие мероприятия подпрограммы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22 3 01 99990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22 3 01 99990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Охрана семьи и детства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5 105 000,00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5 105 000,00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5 105 000,00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образования</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2 218 100,00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Публичные нормативные социальные выплаты гражданам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Содержание ребенка в семье опекуна и приемной семье, а также вознаграждение, причитающееся</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приемному родителю</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01 5 01 70130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2 045 000,00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Публичные нормативные социальные выплаты гражданам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01 5 01 70130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1 134 600,00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1 134 600,00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1 134 600,00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01 5 01 70130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910 400,00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непрограммные расходы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А0821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Бюджетные инвестиции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А0821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Физическая культура и спорт</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Физическая культура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района " Развитие физической культуры и спорта на территории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58 000,00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физической культуры и массового спорта на территории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физической культуры и спорта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Приобретения учреждениями физической культуры и спорта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04 1 01 22820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04 1 01 22820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инфраструктуры отрасли физической культуры и спорта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физической культуры и спорта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04 1 02 02820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04 1 02 02820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Оказание муниципальных услуг (выполнение работ) </w:t>
            </w:r>
            <w:r w:rsidRPr="00394258">
              <w:rPr>
                <w:rFonts w:ascii="Times New Roman" w:hAnsi="Times New Roman" w:cs="Times New Roman"/>
                <w:sz w:val="16"/>
                <w:szCs w:val="16"/>
              </w:rPr>
              <w:lastRenderedPageBreak/>
              <w:t>в области физической культуры и спорта, обеспечение деятельности муниципальных учреждений в сфере физической культуры и спорта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Учреждения физической культуры и спорта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Обслуживание государственного и муниципального долга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color w:val="FF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Обслуживание государственного внутреннего и муниципального долга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color w:val="FF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исполнения долговых обязательств</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Обслуживание муниципального долга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color w:val="FF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Дотации бюджетам поселений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color w:val="FF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Предоставление прочих видов межбюджетных трансфертов бюджетам поселений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Дотации на выравнивание бюджетной обеспеченности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17 2 01 70100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Дотации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17 2 01 70100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13 584 900,00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Условно утвержденные расходы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6 600 000,00</w:t>
            </w:r>
          </w:p>
        </w:tc>
      </w:tr>
      <w:tr w:rsidR="00394258" w:rsidRPr="00394258" w:rsidTr="00446D54">
        <w:trPr>
          <w:trHeight w:val="20"/>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ВСЕГО</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237 368 509,46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175 567 877,00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175 712 214,00</w:t>
            </w:r>
          </w:p>
        </w:tc>
      </w:tr>
    </w:tbl>
    <w:p w:rsidR="00394258" w:rsidRPr="00394258" w:rsidRDefault="00394258" w:rsidP="00394258">
      <w:pPr>
        <w:spacing w:after="0" w:line="240" w:lineRule="auto"/>
        <w:jc w:val="both"/>
        <w:rPr>
          <w:rFonts w:ascii="Times New Roman" w:hAnsi="Times New Roman" w:cs="Times New Roman"/>
          <w:b/>
          <w:spacing w:val="4"/>
          <w:sz w:val="16"/>
          <w:szCs w:val="16"/>
        </w:rPr>
      </w:pPr>
    </w:p>
    <w:p w:rsidR="00446D54" w:rsidRPr="00446D54" w:rsidRDefault="00446D54"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Приложение 10</w:t>
      </w:r>
    </w:p>
    <w:p w:rsidR="00446D54" w:rsidRDefault="00446D54"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к решению Думы Поддорского муниципального района</w:t>
      </w:r>
    </w:p>
    <w:p w:rsidR="00446D54" w:rsidRPr="00446D54" w:rsidRDefault="00446D54"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"О бюджете Поддорского муниципального района на 2024 год и на плановый период 2025 и 2026 годов""</w:t>
      </w:r>
    </w:p>
    <w:p w:rsidR="00446D54" w:rsidRPr="00446D54" w:rsidRDefault="00446D54" w:rsidP="00446D54">
      <w:pPr>
        <w:spacing w:after="0" w:line="240" w:lineRule="auto"/>
        <w:ind w:left="-1276" w:firstLine="283"/>
        <w:jc w:val="center"/>
        <w:rPr>
          <w:rFonts w:ascii="Times New Roman" w:hAnsi="Times New Roman" w:cs="Times New Roman"/>
          <w:sz w:val="20"/>
          <w:szCs w:val="16"/>
        </w:rPr>
      </w:pPr>
      <w:r w:rsidRPr="00446D54">
        <w:rPr>
          <w:rFonts w:ascii="Times New Roman" w:hAnsi="Times New Roman" w:cs="Times New Roman"/>
          <w:sz w:val="20"/>
          <w:szCs w:val="16"/>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2024 год и на плановый период 2025 и 2026 годов</w:t>
      </w:r>
    </w:p>
    <w:p w:rsidR="00394258" w:rsidRPr="00446D54" w:rsidRDefault="00446D54" w:rsidP="00446D54">
      <w:pPr>
        <w:spacing w:after="0" w:line="240" w:lineRule="auto"/>
        <w:ind w:left="-1276" w:firstLine="283"/>
        <w:jc w:val="right"/>
        <w:rPr>
          <w:rFonts w:ascii="Times New Roman" w:hAnsi="Times New Roman" w:cs="Times New Roman"/>
          <w:sz w:val="20"/>
          <w:szCs w:val="16"/>
        </w:rPr>
      </w:pPr>
      <w:r w:rsidRPr="00446D54">
        <w:rPr>
          <w:rFonts w:ascii="Times New Roman" w:hAnsi="Times New Roman" w:cs="Times New Roman"/>
          <w:sz w:val="20"/>
          <w:szCs w:val="16"/>
        </w:rPr>
        <w:t>рублей</w:t>
      </w:r>
    </w:p>
    <w:p w:rsidR="00394258" w:rsidRPr="00394258" w:rsidRDefault="00394258" w:rsidP="00394258">
      <w:pPr>
        <w:spacing w:after="0" w:line="240" w:lineRule="auto"/>
        <w:jc w:val="both"/>
        <w:rPr>
          <w:rFonts w:ascii="Times New Roman" w:hAnsi="Times New Roman" w:cs="Times New Roman"/>
          <w:sz w:val="16"/>
          <w:szCs w:val="16"/>
        </w:rPr>
      </w:pPr>
    </w:p>
    <w:tbl>
      <w:tblPr>
        <w:tblW w:w="105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1261"/>
        <w:gridCol w:w="479"/>
        <w:gridCol w:w="510"/>
        <w:gridCol w:w="536"/>
        <w:gridCol w:w="1296"/>
        <w:gridCol w:w="1296"/>
        <w:gridCol w:w="1296"/>
      </w:tblGrid>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Наименование</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ЦСР</w:t>
            </w:r>
          </w:p>
        </w:tc>
        <w:tc>
          <w:tcPr>
            <w:tcW w:w="479"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РЗ</w:t>
            </w:r>
          </w:p>
        </w:tc>
        <w:tc>
          <w:tcPr>
            <w:tcW w:w="510"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Пр</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ВР</w:t>
            </w:r>
          </w:p>
        </w:tc>
        <w:tc>
          <w:tcPr>
            <w:tcW w:w="129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2024</w:t>
            </w:r>
          </w:p>
        </w:tc>
        <w:tc>
          <w:tcPr>
            <w:tcW w:w="129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2025</w:t>
            </w:r>
          </w:p>
        </w:tc>
        <w:tc>
          <w:tcPr>
            <w:tcW w:w="129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2026</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61 815 022,00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59 825 100,00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60 051 300,00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Подпрограмма «Развитие дошкольного и общего образования в Поддорском муниципальном районе» </w:t>
            </w:r>
            <w:r w:rsidRPr="00394258">
              <w:rPr>
                <w:rFonts w:ascii="Times New Roman" w:hAnsi="Times New Roman" w:cs="Times New Roman"/>
                <w:sz w:val="16"/>
                <w:szCs w:val="16"/>
              </w:rPr>
              <w:lastRenderedPageBreak/>
              <w:t>муниципальной программы Поддорского муниципального района "Развитие образования 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01 1 00 00000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34 796 200,00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33 658 200,00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33 913 800,00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Создание условий для получения качественного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31 868 200,00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31 868 200,00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31 868 200,00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01 1 03 02200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01 1 03 02200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Дошкольное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01 1 03 02200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01 1 03 02200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3 928 400,00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01 1 03 02210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3 268 400,00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01 1 03 53031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01 1 03 53031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01 1 03 53031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01 1 03 53031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1 484 300,00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01 1 03 70040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22 818 400,00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22 818 400,00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22 818 400,00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01 1 03 70040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22 818 400,00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22 818 400,00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22 818 400,00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Дошкольное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01 1 03 70040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01 1 03 70040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7 398 600,00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01 1 03 70040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01 1 03 70040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15 419 800,00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01 1 03 70500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01 1 03 70500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01 1 03 70500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01 1 03 70500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01 1 03 70570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01 1 03 70570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01 1 03 70570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01 1 03 70570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47 300,00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01 1 03 70630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01 1 03 70630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01 1 03 70630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01 1 03 70630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217 600,00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01 1 03 72080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01 1 03 72080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01 1 03 72080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01 1 03 72080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S2080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S2080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S2080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03 S2080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Кадровое обеспечение муниципальной системы общего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857 800,00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757 800,00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957 800,00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01 1 04 72650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Социальная политика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01 1 04 72650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Социальное обеспечение населения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01 1 04 72650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Публичные нормативные социальные выплаты гражданам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01 1 04 72650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313 800,00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01 1 04 75320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01 1 04 75320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01 1 04 75320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01 1 04 75320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расходы организаций, реализующих</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01 1 04 92210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01 1 04 92210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01 1 04 92210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01 1 04 92210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Федеральный проект «Современная школа»</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1 734 200,00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736 200,00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736 200,00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1 734 200,00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736 200,00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736 200,00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70020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70020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70020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536 200,00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71370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71370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71370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71370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72330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1 098 000,00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72330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1 098 000,00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72330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1 098 000,00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Е1 72330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1 098 000,00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Федеральный проект «Цифровая образовательная среда»</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Е4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w:t>
            </w:r>
            <w:r w:rsidRPr="00394258">
              <w:rPr>
                <w:rFonts w:ascii="Times New Roman" w:hAnsi="Times New Roman" w:cs="Times New Roman"/>
                <w:sz w:val="16"/>
                <w:szCs w:val="16"/>
              </w:rPr>
              <w:lastRenderedPageBreak/>
              <w:t>"Образование" (федерального проекта "Цифровая образовательная среда")</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01 1 Е4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Е4 71380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Е4 71380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Е4 71380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Е4 71380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Федеральный проект «Патриотическое воспитание граждан Российской Федерации»</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ЕВ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321 600,00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ЕВ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321 600,00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ЕВ 51791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321 600,00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ЕВ 51791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321 600,00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ЕВ 51791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321 600,00</w:t>
            </w:r>
          </w:p>
        </w:tc>
      </w:tr>
      <w:tr w:rsidR="00446D54" w:rsidRPr="00394258" w:rsidTr="00446D54">
        <w:trPr>
          <w:trHeight w:val="184"/>
        </w:trPr>
        <w:tc>
          <w:tcPr>
            <w:tcW w:w="3924" w:type="dxa"/>
            <w:vAlign w:val="center"/>
          </w:tcPr>
          <w:p w:rsidR="00446D54" w:rsidRPr="00394258" w:rsidRDefault="00446D54"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1 ЕВ 51791</w:t>
            </w:r>
          </w:p>
        </w:tc>
        <w:tc>
          <w:tcPr>
            <w:tcW w:w="479" w:type="dxa"/>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266 000,00</w:t>
            </w:r>
          </w:p>
        </w:tc>
        <w:tc>
          <w:tcPr>
            <w:tcW w:w="1296" w:type="dxa"/>
            <w:vAlign w:val="center"/>
          </w:tcPr>
          <w:p w:rsidR="00446D54" w:rsidRPr="00394258" w:rsidRDefault="00446D54"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321 600,00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программ дополнительного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01 2 01 06230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01 2 01 06230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Дополнительное образование детей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01 2 01 06230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01 2 01 06230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813 700,00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Мероприятия по обеспечению персонифицированного финансирования дополнительного образования детей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01 2 01 96230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01 2 01 96230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Дополнительное образование детей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01 2 01 96230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01 2 01 96230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01 4 00 00000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01 4 01 00000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01 4 01 02350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01 4 01 02350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Молодежная политика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01 4 01 02350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01 4 01 02350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104 000,00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образования</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26 101 122,00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25 249 200,00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25 219 800,00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22 047 322,00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21 195 400,00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21 166 000,00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01 5 01 02200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126 804,00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01 5 01 02200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126 804,00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Дошкольное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01 5 01 02200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126 804,00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01 5 01 02200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126 804,00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166 400,00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148 400,00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166 400,00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148 400,00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166 400,00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148 400,00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01 5 01 02210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166 400,00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148 400,00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Приобретения организациями,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01 5 01 22200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01 5 01 22200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Дошкольное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01 5 01 22200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01 5 01 22200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Приобретения организациями,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01 5 01 22210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01 5 01 22210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01 5 01 22210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01 5 01 22210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Ремонты организаций, реализующих</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01 5 01 42200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01 5 01 42200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Дошкольное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01 5 01 42200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01 5 01 42200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Ремонты организаций, реализующих</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01 5 01 42210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01 5 01 42210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01 5 01 42210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01 5 01 42210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167 100,00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Социальная политика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Охрана семьи и детства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Публичные нормативные социальные выплаты гражданам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173 100,00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692 800,00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692 800,00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692 800,00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692 800,00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692 800,00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692 800,00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Дошкольное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234 900,00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352 300,00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01 5 01 70060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105 600,00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Содержание ребенка в семье опекуна и приемной семье, а также вознаграждение, причитающееся</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приемному родителю</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01 5 01 70130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2 045 000,00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2 045 000,00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2 045 000,00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Охрана семьи и детства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01 5 01 70130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2 045 000,00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2 045 000,00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2 045 000,00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Публичные нормативные социальные выплаты гражданам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01 5 01 70130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1 134 600,00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1 134 600,00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1 134 600,00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Социальные выплаты гражданам, кроме публичных нормативных социальных выплат</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01 5 01 70130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910 400,00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910 400,00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910 400,00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01 5 01 71640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01 5 01 71640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01 5 01 71640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01 5 01 71640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36 600,00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846 900,00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846 900,00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846 900,00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846 900,00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846 900,00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846 900,00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Дошкольное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335 600,00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511 300,00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Расходы муниципальных казенных, бюджетных и автономных учреждений по приобретению </w:t>
            </w:r>
            <w:r w:rsidRPr="00394258">
              <w:rPr>
                <w:rFonts w:ascii="Times New Roman" w:hAnsi="Times New Roman" w:cs="Times New Roman"/>
                <w:sz w:val="16"/>
                <w:szCs w:val="16"/>
              </w:rPr>
              <w:lastRenderedPageBreak/>
              <w:t>коммунальных услуг</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01 5 01 72300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8 362 800,00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8 362 800,00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8 362 800,00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8 362 800,00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8 362 800,00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8 362 800,00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Дошкольное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4 016 100,00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4 346 700,00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Организация бесплатной перевозки обучающихся общеобразовательных организаций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01 5 01 72380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4 887 200,00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расходных обязательств, связанных с реализацией Указа Губернатора Новгородской</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01 5 01 72670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01 5 01 72670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Дошкольное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01 5 01 72670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01 5 01 72670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расходы организаций, реализующих</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01 5 01 92210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18 018,00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01 5 01 92210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18 018,00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01 5 01 92210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18 018,00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01 5 01 92210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18 018,00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Организация бесплатного горячего питания обучающихся, получающих начальное общее образование в</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муниципальных образовательных организациях;</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L3041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1 250 400,00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1 216 100,00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1 186 700,00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L3041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1 250 400,00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1 216 100,00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1 186 700,00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L3041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1 250 400,00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1 216 100,00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1 186 700,00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L3041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1 250 400,00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1 216 100,00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1 186 700,00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211 700,00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211 700,00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211 700,00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211 700,00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211 700,00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211 700,00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Дошкольное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127 800,00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2 090 700,00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2 090 700,00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2 090 700,00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2 090 700,00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2 090 700,00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2 090 700,00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Дошкольное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1 086 400,00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организации бесплатной перевозки обучающихся общеобразовательных организаций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S2380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203 600,00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реализации местных инициатив в рамках приоритетного регионального проекта "Наш выбор"</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S7050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S7050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Общее 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S7050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01 S7050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и управления в области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01 5 02 00000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01 5 02 02350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01 5 02 02350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01 5 02 02350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01 5 02 02350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4 053 800,00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муниципальная программа Поддорского муниципального района "Развитие культуры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территории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78 024 413,00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39 694 893,00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37 935 589,00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26 339 782,00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719 893,00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726 489,00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220 500,00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180 500,00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180 500,00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68 500,00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 кинематография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68 500,00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68 500,00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68 500,00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в области увековечения памяти погибших при защите Отечества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02 1 01 70660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02 1 01 70660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Молодежная политика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02 1 01 70660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02 1 01 70660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 кинематография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Библиотеки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02 1 02 02420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 кинематография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02 1 02 02420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02 1 02 02420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02 1 02 02420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994 232,00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529 393,00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535 989,00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Приобретения организациями учреждений культуры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02 1 03 22400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164 945,00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 кинематография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02 1 03 22400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164 945,00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02 1 03 22400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164 945,00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02 1 03 22400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164 945,00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Ремонты организациями, реализующие программы дополнительного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02 1 03 42230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76 936,00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02 1 03 42230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76 936,00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Дополнительное образование детей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02 1 03 42230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76 936,00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02 1 03 42230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76 936,00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Ремонты организаций учреждений культуры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02 1 03 42400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 кинематография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02 1 03 42400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02 1 03 42400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02 1 03 42400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L4670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542 431,00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516 908,00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523 171,00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 кинематография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L4670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542 431,00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516 908,00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523 171,00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L4670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542 431,00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516 908,00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523 171,00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L4670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542 431,00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516 908,00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523 171,00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L5191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11 920,00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12 485,00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12 818,00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 кинематография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L5191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11 920,00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12 485,00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12 818,00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L5191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11 920,00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12 485,00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12 818,00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03 L5191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11 920,00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12 485,00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12 818,00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Федеральный проект "Культурная среда"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25 115 050,00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w:t>
            </w:r>
            <w:r w:rsidRPr="00394258">
              <w:rPr>
                <w:rFonts w:ascii="Times New Roman" w:hAnsi="Times New Roman" w:cs="Times New Roman"/>
                <w:sz w:val="16"/>
                <w:szCs w:val="16"/>
              </w:rPr>
              <w:lastRenderedPageBreak/>
              <w:t>рамках национального проекта "Культура"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02 1 А1 55130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9 963 530,00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Культура, кинематография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55130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9 963 530,00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55130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9 963 530,00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55130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9 963 530,00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модельных муниципальных библиотек</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54541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15 151 520,00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 кинематография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54541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15 151 520,00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54541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15 151 520,00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1 А1 54541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15 151 520,00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552 731,00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Информационное обеспечение продвижения районного туристского продукта на рынке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02 2 01 02400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02 2 01 02400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02 2 01 02400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02 2 01 02400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туристской инфраструктуры на территории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02 2 03 00000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542 731,00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02 2 03 02400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542 731,00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02 2 03 02400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542 731,00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02 2 03 02400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542 731,00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02 2 03 02400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542 731,00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муниципальной программы Поддорского муниципального района " Развитие культуры на территории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51 131 900,00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38 965 000,00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37 199 100,00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образования в сфере культуры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51 131 900,00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38 965 000,00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37 199 100,00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 программы дополнительного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02 3 02 02230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02 3 02 02230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Дополнительное образование детей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02 3 02 02230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02 3 02 02230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4 121 800,00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02 3 02 02350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9 044 300,00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6 547 700,00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6 181 100,00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 кинематография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02 3 02 02350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9 044 300,00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6 547 700,00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6 181 100,00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культуры, кинематографии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02 3 02 02350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9 044 300,00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6 547 700,00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6 181 100,00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02 3 02 02350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9 044 300,00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6 547 700,00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6 181 100,00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25 593 880,00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18 500 200,00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17 464 300,00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 кинематография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25 593 880,00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18 500 200,00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17 464 300,00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25 593 880,00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18 500 200,00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17 464 300,00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25 593 880,00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18 500 200,00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17 464 300,00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Библиотеки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02420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9 066 520,00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6 489 900,00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6 126 500,00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 кинематография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02420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9 066 520,00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6 489 900,00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6 126 500,00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02420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9 066 520,00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6 489 900,00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6 126 500,00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02420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9 066 520,00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6 489 900,00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6 126 500,00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2 644 300,00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2 644 300,00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2 644 300,00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Дополнительное образование детей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210 600,00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 кинематография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2 433 700,00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2 433 700,00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2 433 700,00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2 433 700,00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2 433 700,00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2 433 700,00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196 700,00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196 700,00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196 700,00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2 237 000,00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2 237 000,00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2 237 000,00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661 100,00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661 100,00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661 100,00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Дополнительное образование детей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 кинематография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608 400,00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608 400,00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608 400,00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Субсидии 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49 200,00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 3 02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559 200,00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оздоровления, отдыха и личностного развития учащихся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03 0 02 00000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Организации, реализующие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программы дошкольного образования, начального общего, основного общего, среднего общего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03 0 02 02210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03 0 02 02210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03 0 02 02210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03 0 02 02210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района " Развитие физической культуры и спорта на территории Поддорского муниципального района "</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3 709 300,00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58 000,00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физической культуры и массового спорта на территории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культуры и мероприятия в сфере культуры и кинематографии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04 1 01 02820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Физическая культура и спорт</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04 1 01 02820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Физическая 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04 1 01 02820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04 1 01 02820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Приобретения учреждениями физической культуры и спорта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04 1 01 22820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Физическая культура и спорт</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04 1 01 22820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Физическая 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04 1 01 22820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04 1 01 22820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Оснащение спортивных мероприятий направленных на развитие физической культуры и спорта спортивным инвентарем,</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подготовка спортивных сооружений к работе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04 1 02 00000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инфраструктуры отрасли физической культуры и спорта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04 1 02 02820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Физическая культура и спорт</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04 1 02 02820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Физическая 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04 1 02 02820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04 1 02 02820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3 651 300,00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физической культуры и спорта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04 3 02 02820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Физическая культура и спорт</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04 3 02 02820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Физическая 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04 3 02 02820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04 3 02 02820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2 739 200,00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Физическая культура и спорт</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Физическая 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729 700,00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Физическая культура и спорт</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Физическая культура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 3 02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182 400,00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Совершенствование системы мер по сокращению предложения и спроса на наркотики и другие ПАВ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05 0 03 00000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Учреждения культуры и мероприятия в сфере </w:t>
            </w:r>
            <w:r w:rsidRPr="00394258">
              <w:rPr>
                <w:rFonts w:ascii="Times New Roman" w:hAnsi="Times New Roman" w:cs="Times New Roman"/>
                <w:sz w:val="16"/>
                <w:szCs w:val="16"/>
              </w:rPr>
              <w:lastRenderedPageBreak/>
              <w:t>культуры и кинематографии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05 0 03 02400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05 0 03 02400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Молодежная политика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05 0 03 02400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автономным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05 0 03 02400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«Профилактика терроризма и экстремизма в Поддорском муниципальном районе на 2021-2025 годы»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 сфере противодействия экстремизму</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06 0 02 00000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"Профилактика терроризма и экстремизма в Поддорском муниципальном районе на 2021-2025 годы»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06 0 02 99990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06 0 02 99990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06 0 02 99990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06 0 02 99990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«Профилактика правонарушений в Поддорском муниципальном районе на 2021-2025 годы»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Вовлечение общественности в предупреждение правонарушений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07 0 02 00000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"Профилактика правонарушений в Поддорском муниципальном районе на 2021-2025 годы"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07 0 02 99990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07 0 02 99990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07 0 02 99990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07 0 02 99990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организационных и информационных условий развития муниципальной службы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08 0 01</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08 0 01</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08 0 01</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08 0 01</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08 0 01</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Содействие повышению квалификации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08 0 02 00000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08 0 02</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08 0 02</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08 0 02</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08 0 02</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«Информатизация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656 600,00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455 200,00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Связь и информатика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145 200,00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требований законодательства в области защиты персональных данных</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09 0 03 00000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09 0 03 99990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09 0 03 99990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Связь и информатика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09 0 03 99990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09 0 03 99990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доступа к информации о деятельности Администрации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09 0 04 00000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09 0 04 99990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09 0 04 99990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Связь и информатика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09 0 04 99990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09 0 04 99990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Оснащение АРМ пользователей ЛВС Администрации муниципального района лицензионным программным обеспечением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09 0 05 00000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Связь и информатика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09 0 05 99990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координации и контроля деятельности Администрации муниципального района в сфере противодействия коррупции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04 00000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"Противодействие коррупции в Поддорском муниципальном районе на 2024-2028 годы"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04 99990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04 99990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04 99990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04 99990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малого и среднего предпринимательства 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устойчивого</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развития малого и среднего предпринимательства, увеличение вклада</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малого и среднего предпринимательства в экономику района,</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увеличение числа занятого населения в малом и среднем предпринимательстве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11 0 01 00000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 Развитие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малого и среднего предпринимательства в Поддорском муниципальном районе "</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890 178,17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"Управление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84 278,17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Эффективное владение, пользование и распоряжение муниципальным имуществом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14 278,17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"Управление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муниципальной собственностью и земельными ресурсами Поддорского муниципального района" программы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 xml:space="preserve">"Совершенствование системы управления муниципальной собственностью и земельными ресурсами Поддорского муниципального </w:t>
            </w:r>
            <w:r w:rsidRPr="00394258">
              <w:rPr>
                <w:rFonts w:ascii="Times New Roman" w:hAnsi="Times New Roman" w:cs="Times New Roman"/>
                <w:sz w:val="16"/>
                <w:szCs w:val="16"/>
              </w:rPr>
              <w:lastRenderedPageBreak/>
              <w:t>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12 1 01 99990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S1730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4 278,17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Жилищно-коммунальное хозяйство</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S1730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4 278,17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Жилищное хозяйство</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S1730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4 278,17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01 S1730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4 278,17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Формирование муниципальной собственности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12 1 02 00000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"Управление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муниципальной собственностью и земельными ресурсами Поддорского муниципального района" программы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"Совершенствование системы управления муниципальной собственностью и земельными ресурсами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12 1 03 00000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"Управление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муниципальной собственностью и земельными ресурсами Поддорского муниципального района" программы</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"Совершенствование системы управления муниципальной собственностью и земельными ресурсами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12 1 03 99990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12 1 03 99990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12 1 03 99990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12 1 03 99990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805 900,00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безопасных и комфортных условий для функционирования муниципального имущества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805 900,00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555 900,00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Жилищно-коммунальное хозяйство</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555 900,00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Коммунальное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хозяйство</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555 900,00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555 900,00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S2370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Жилищно-коммунальное хозяйство</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S2370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Коммунальное</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хозяйство</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S2370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 01 S2370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торговли 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государственной политики в области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"Развитие торговли 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13 0 04 00000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иных межбюджетных трансфертов</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04 S2660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04 S2660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04 S2660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0 04 S2660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9 316 042,59</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5 726 000,00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5 846 000,00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Содержание автомобильных дорог общего пользования местного значения и искусственных сооружений на них</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1 226 000,00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15 0 01 71510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15 0 01 71510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Дорожное хозяйство (дорожные фонды)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15 0 01 71510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15 0 01 71510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"Совершенствование и содержание дорожного хозяйства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Дорожное хозяйство (дорожные фонды)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осуществление дорожной деятельности в отношении автомобильных дорог общего пользования местного значения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S1510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S1510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Дорожное хозяйство (дорожные фонды)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S1510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01 S1510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Ремонт автомобильных дорог общего пользования местного значения и искусственных сооружений на них</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8 090 042,59</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4 725 000,00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4 845 000,00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Иные межбюджетные трансферты для покрытия </w:t>
            </w:r>
            <w:r w:rsidRPr="00394258">
              <w:rPr>
                <w:rFonts w:ascii="Times New Roman" w:hAnsi="Times New Roman" w:cs="Times New Roman"/>
                <w:sz w:val="16"/>
                <w:szCs w:val="16"/>
              </w:rPr>
              <w:lastRenderedPageBreak/>
              <w:t>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15 0 02 64010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15 0 02 64010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Дорожное хозяйство (дорожные фонды)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15 0 02 64010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15 0 02 64010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15 0 02 71510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15 0 02 71510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Дорожное хозяйство (дорожные фонды)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15 0 02 71510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15 0 02 71510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450 000,00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"Совершенствование и содержание дорожного хозяйства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2 364 042,59</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4 225 000,00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2 364 042,59</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4 225 000,00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Дорожное хозяйство (дорожные фонды)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2 364 042,59</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4 225 000,00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2 364 042,59</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4 225 000,00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4 345 000,00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на осуществление дорожной деятельности в отношении автомобильных дорог общего пользования местного значения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S1510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S1510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Дорожное хозяйство (дорожные фонды)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S1510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S1510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полномочий Администрации Поддорского муниципального района в сфере градостроительной деятельности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16 0 01 60270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16 0 01 60270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16 0 01 60270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16 0 01 60270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"Градостроительная политика на территории 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16 0 01 99990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Муниципальная программа Поддорского муниципального района " Управление </w:t>
            </w:r>
            <w:r w:rsidRPr="00394258">
              <w:rPr>
                <w:rFonts w:ascii="Times New Roman" w:hAnsi="Times New Roman" w:cs="Times New Roman"/>
                <w:sz w:val="16"/>
                <w:szCs w:val="16"/>
              </w:rPr>
              <w:lastRenderedPageBreak/>
              <w:t>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17 0 00 00000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19 386 400,00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15 262 800,00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14 960 834,00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исполнения долговых обязательств</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Обслуживание государственного и муниципального долга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Обслуживание государственного внутреннего и муниципального долга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Обслуживание муниципального долга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17 1 01 99990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19 370 400,00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15 246 800,00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14 944 834,00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Предоставление прочих видов межбюджетных трансфертов бюджетам поселений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19 370 400,00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15 246 800,00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14 944 834,00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17 2 01 51180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оборона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17 2 01 51180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Мобилизационная и вневойсковая подготовка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17 2 01 51180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Субвенция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17 2 01 51180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Жилищно-коммунальное хозяйство</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Жилищное хозяйство</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 повышение эффективности работы народных дружинников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17 2 01 60240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17 2 01 60240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17 2 01 60240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17 2 01 60240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394258">
              <w:rPr>
                <w:rFonts w:ascii="Times New Roman" w:hAnsi="Times New Roman" w:cs="Times New Roman"/>
                <w:sz w:val="16"/>
                <w:szCs w:val="16"/>
              </w:rPr>
              <w:lastRenderedPageBreak/>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17 2 01 60270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17 2 01 60270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Дотации на выравнивание бюджетной обеспеченности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17 2 01 70100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17 2 01 70100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Дотации бюджетам поселений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17 2 01 70100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Дотации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17 2 01 70100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18 062 200,00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13 915 000,00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13 584 900,00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17 2 01 70280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17 2 01 70280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17 2 01 70280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Субвенция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17 2 01 70280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статьями областного закона "Об административных правонарушениях"</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17 2 01 70650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17 2 01 70650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17 2 01 70650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Субвенция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17 2 01 70650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 "</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17 3 00 00000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17 3 05 00000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Поддорского муниципального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17 3 05 99990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17 3 05 99990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17 3 05 99990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17 3 05 99990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агропромышленного комплекса Поддорского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Повышение кадрового потенциала и уровня </w:t>
            </w:r>
            <w:r w:rsidRPr="00394258">
              <w:rPr>
                <w:rFonts w:ascii="Times New Roman" w:hAnsi="Times New Roman" w:cs="Times New Roman"/>
                <w:sz w:val="16"/>
                <w:szCs w:val="16"/>
              </w:rPr>
              <w:lastRenderedPageBreak/>
              <w:t>информационно-консультативного обслуживания в АПК</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19</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0 05 00000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Реализация прочих мероприятий программы «Развитие агропромышленного комплекса Поддорского района»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19 0 05 99990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19 0 05 99990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Сельское хозяйство и рыболовство</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19 0 05 99990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19 0 05 99990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22 3 00 00000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22 3 01 00000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22 3 01 99990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Социальная политика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22 3 01 99990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Социальное обеспечение населения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22 3 01 99990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Социальные выплаты гражданам, кроме публичных нормативных социальных выплат</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22 3 01 99990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«Развитие молодёжной политики 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Поддержка молодой семьи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24 2 02 00000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Молодежная политика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Содействие в организации летнего отдыха, здорового образа жизни, молодёжного туризма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24 2 03 00000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24 2 03 99990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24 2 03 99990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Молодежная политика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24 2 03 99990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24 2 03 99990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Выявление, продвижение и поддержка активности молодёжи и её достижений в различных сферах </w:t>
            </w:r>
            <w:r w:rsidRPr="00394258">
              <w:rPr>
                <w:rFonts w:ascii="Times New Roman" w:hAnsi="Times New Roman" w:cs="Times New Roman"/>
                <w:sz w:val="16"/>
                <w:szCs w:val="16"/>
              </w:rPr>
              <w:lastRenderedPageBreak/>
              <w:t>деятельности, в том числе по волонтёрскому движению</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24 2 05 00000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Молодежная политика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24 2 05 99990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15 650,00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4 250,00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Организация работы с молодежью и молодыми родителями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24 3 02 00000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Молодежная политика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Проведение оздоровительных, культурно-массовых мероприятий с привлечением молодежи, оказавшейся в трудной жизненной ситуации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24 3 05 00000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Молодежная политика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24 3 05 99990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3 750,00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24 4 00 00000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24 4 02 00000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24 4 02 99990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24 4 02 99990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Молодежная политика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24 4 02 99990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24 4 02 99990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«Обеспечение прав потребителей 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«Развитие и укрепление системы защиты прав потребителей в Поддорском районе, обеспечение координации деятельности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всех участков по достижению цели Программы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«Обеспечение прав потребителей в Поддорском 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Иные закупки товаров, работ и услуг для </w:t>
            </w:r>
            <w:r w:rsidRPr="00394258">
              <w:rPr>
                <w:rFonts w:ascii="Times New Roman" w:hAnsi="Times New Roman" w:cs="Times New Roman"/>
                <w:sz w:val="16"/>
                <w:szCs w:val="16"/>
              </w:rPr>
              <w:lastRenderedPageBreak/>
              <w:t>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25 0 01 99990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26 0 02 00000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26 0 02 02350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Образование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26 0 02 02350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Молодежная политика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26 0 02 02350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Субсидии бюджетным учреждениям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26 0 02 02350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07</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Создание условий для обеспечения доступным и комфортным жильем сельское население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0 01 00000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Сельское хозяйство и рыболовство</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0 01 99990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Муниципальная программа "Снижение рисков и смягчение последствий чрезвычайных ситуаций природного и техногенного характера в Поддорском</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129 200,00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Хранение и обновление материального резерва, предназначенного для ликвидации чрезвычайных ситуаци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0 02 00000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безопасность и правоохранительная деятельность</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0 02 99990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Совершенствование системы управления, связи и оповещения органов управления по ГО и ЧС</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0 03 00000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муниципальном районе"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0 03 99990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безопасность и правоохранительная деятельность</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0 03 99990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0 03 99990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0 03 99990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Глава муниципального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90 0 00 00000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1 955 300,00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функций муниципальных органов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90 0 00 01000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90 0 00 01000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90 0 00 01000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90 0 00 01000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1 955 300,00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Обеспечение деятельности Контрольно-счетной палаты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91 0 00 00000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1 796 600,00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1 796 600,00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1 796 600,00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Председатель контрольно-счетной палаты и его заместитель</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91 1 00 00000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функций муниципальных органов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91 1 00 01000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91 1 00 01000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Обеспечение деятельности финансовых, налоговых и </w:t>
            </w:r>
            <w:r w:rsidRPr="00394258">
              <w:rPr>
                <w:rFonts w:ascii="Times New Roman" w:hAnsi="Times New Roman" w:cs="Times New Roman"/>
                <w:sz w:val="16"/>
                <w:szCs w:val="16"/>
              </w:rPr>
              <w:lastRenderedPageBreak/>
              <w:t>таможенных органов и органов финансового</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(финансово-бюджетного) надзора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91 1 00 01000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1 013 800,00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91 1 00 01000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941 500,00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91 1 00 01000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72 300,00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Аудиторы контрольно-счетной палаты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782 800,00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782 800,00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782 800,00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функций муниципальных органов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деятельности финансовых, налоговых и таможенных органов и органов финансового</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(финансово-бюджетного) надзора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261 000,00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91 2 00 60020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91 2 00 60020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деятельности финансовых, налоговых и таможенных органов и органов финансового</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(финансово-бюджетного) надзора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91 2 00 60020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91 2 00 60020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521 800,00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Руководство и управление в сфере установленных функций органов</w:t>
            </w:r>
            <w:r w:rsidR="000F63A9">
              <w:rPr>
                <w:rFonts w:ascii="Times New Roman" w:hAnsi="Times New Roman" w:cs="Times New Roman"/>
                <w:b/>
                <w:bCs/>
                <w:sz w:val="16"/>
                <w:szCs w:val="16"/>
              </w:rPr>
              <w:t xml:space="preserve"> </w:t>
            </w:r>
            <w:r w:rsidRPr="00394258">
              <w:rPr>
                <w:rFonts w:ascii="Times New Roman" w:hAnsi="Times New Roman" w:cs="Times New Roman"/>
                <w:b/>
                <w:bCs/>
                <w:sz w:val="16"/>
                <w:szCs w:val="16"/>
              </w:rPr>
              <w:t>местного самоуправления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92 0 00 00000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31 670 100,00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24 234 584,00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23 150 125,00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функций муниципальных органов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27 962 700,00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20 515 084,00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19 421 325,00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27 962 700,00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20 515 084,00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19 421 325,00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27 962 700,00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20 515 084,00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19 421 325,00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26 980 400,00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19 532 784,00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18 439 025,00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885 300,00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885 300,00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885 300,00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Уплата налогов, сборов и иных платежей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92 0 00 01000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850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в сфере государственной регистрации актов гражданского состояния</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92 0 00 59300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264 400,00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273 700,00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92 0 00 59300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264 400,00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273 700,00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92 0 00 59300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252 300,00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264 400,00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273 700,00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92 0 00 59300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209 400,00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221 500,00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230 800,00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92 0 00 59300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42 900,00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42 900,00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42 900,00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Формирование архивных фондов поселений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92 0 00 60010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92 0 00 60010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92 0 00 60010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92 0 00 60010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92 0 00 70280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2 072 800,00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2 072 800,00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2 072 800,00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92 0 00 70280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2 074 300,00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2 074 300,00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2 074 300,00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92 0 00 70280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2 074 300,00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2 074 300,00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2 074 300,00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92 0 00 70280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2 032 200,00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2 032 200,00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2 032 200,00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92 0 00 70280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40 600,00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40 600,00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w:t>
            </w:r>
            <w:r w:rsidRPr="00394258">
              <w:rPr>
                <w:rFonts w:ascii="Times New Roman" w:hAnsi="Times New Roman" w:cs="Times New Roman"/>
                <w:sz w:val="16"/>
                <w:szCs w:val="16"/>
              </w:rPr>
              <w:lastRenderedPageBreak/>
              <w:t>правонарушениях"</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92 0 00 70650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92 0 00 70650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92 0 00 70650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92 0 00 70650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92 0 00 72300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1 101 400,00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92 0 00 S2300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275 400,00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93 0 00 00000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34 300,00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93 0 00 51200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93 0 00 51200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Судебная система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93 0 00 51200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93 0 00 51200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Резервные фонды местных</w:t>
            </w:r>
            <w:r w:rsidR="000F63A9">
              <w:rPr>
                <w:rFonts w:ascii="Times New Roman" w:hAnsi="Times New Roman" w:cs="Times New Roman"/>
                <w:b/>
                <w:bCs/>
                <w:sz w:val="16"/>
                <w:szCs w:val="16"/>
              </w:rPr>
              <w:t xml:space="preserve"> </w:t>
            </w:r>
            <w:r w:rsidRPr="00394258">
              <w:rPr>
                <w:rFonts w:ascii="Times New Roman" w:hAnsi="Times New Roman" w:cs="Times New Roman"/>
                <w:b/>
                <w:bCs/>
                <w:sz w:val="16"/>
                <w:szCs w:val="16"/>
              </w:rPr>
              <w:t>администраций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96 0 00 00000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целевые направления расходов резервных фондов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96 0 00 03010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96 0 00 03010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Резервные фонды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96 0 00 03010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Резервные средства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96 0 00 03010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Другие 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97 0 00 00000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12 244 273,83</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5 906 300,00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5 906 300,00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12 244 273,83</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5 906 300,00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5 906 300,00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непрограммных расходов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12 244 273,83</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5 906 300,00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5 906 300,00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6 686 873,83</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348 900,00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6 686 873,83</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348 900,00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348 900,00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6 529 973,83</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192 000,00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Уплата налогов, сборов и иных платежей</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850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156 900,00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Транспорт</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97 1 00 99990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08</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5 557 400,00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Прочие непрограммные расходы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98 0 00 00000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1 845 113,87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98 0 00 99990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1 845 113,87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общегосударственные вопросы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98 0 00 99990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1 845 113,87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Исполнение судебных актов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98 0 00 99990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830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1 845 113,87</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Прочие непрограммные расходы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99 0 00 00000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13 025 866,00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12 673 500,00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12 715 566,00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целевые направления расходов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99 0 00 03030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5 219 666,00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5 176 800,00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5 176 800,00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безопасность и правоохранительная деятельность</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99 0 00 03030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5 219 666,00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5 176 800,00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5 176 800,00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99 0 00 03030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5 219 666,00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5 176 800,00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5 176 800,00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Расходы на выплаты персоналу государственных </w:t>
            </w:r>
            <w:r w:rsidRPr="00394258">
              <w:rPr>
                <w:rFonts w:ascii="Times New Roman" w:hAnsi="Times New Roman" w:cs="Times New Roman"/>
                <w:sz w:val="16"/>
                <w:szCs w:val="16"/>
              </w:rPr>
              <w:lastRenderedPageBreak/>
              <w:t>(муниципальных) органов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99 0 00 03030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4 467 300,00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4 467 300,00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4 467 300,00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99 0 00 03030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752 366,00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709 500,00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709 500,00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Публичные нормативные социальные выплаты гражданам (пенсии)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99 0 00 11010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Социальная политика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99 0 00 11010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Пенсионное обеспечение</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99 0 00 11010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Публичные нормативные социальные выплаты гражданам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99 0 00 11010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2 958 700,00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99 0 00 51180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379 500,00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414 666,00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оборона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99 0 00 51180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379 500,00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414 666,00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Мобилизационная и вневойсковая подготовка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99 0 00 51180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379 500,00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414 666,00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Расходы на выплаты персоналу государственных (муниципальных) органов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99 0 00 51180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306 944,00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341 444,00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376 611,00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99 0 00 51180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38 056,00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38 056,00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38 055,00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99 0 00 70720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99 0 00 70720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Сельское хозяйство и рыболовство</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99 0 00 70720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99 0 00 70720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18 700,00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Реализация прочих мероприятий непрограммных расходов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1 596 900,00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1 252 900,00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1 259 800,00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Жилищно-коммунальное хозяйство</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Жилищное хозяйство</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535 400,00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508 200,00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Охрана окружающей среды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1 061 500,00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744 700,00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751 600,00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охраны окружающей среды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1 061 500,00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744 700,00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751 600,00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99 0 00 99990</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06</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240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1 061 500,00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744 700,00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751 600,00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А0821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Социальная политика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А0821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Охрана семьи и детства</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А0821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Бюджетные инвестиции</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99 0 00 А0821</w:t>
            </w: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w:t>
            </w: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410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2 886 900,00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Условно утвержденные расходы</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3 300 000,00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6 600 000,00</w:t>
            </w:r>
          </w:p>
        </w:tc>
      </w:tr>
      <w:tr w:rsidR="00394258" w:rsidRPr="00394258" w:rsidTr="00446D54">
        <w:trPr>
          <w:trHeight w:val="20"/>
        </w:trPr>
        <w:tc>
          <w:tcPr>
            <w:tcW w:w="3924" w:type="dxa"/>
            <w:shd w:val="clear" w:color="auto" w:fill="auto"/>
            <w:vAlign w:val="center"/>
            <w:hideMark/>
          </w:tcPr>
          <w:p w:rsidR="00394258" w:rsidRPr="00394258" w:rsidRDefault="00394258" w:rsidP="00446D54">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Всего расходов</w:t>
            </w:r>
          </w:p>
        </w:tc>
        <w:tc>
          <w:tcPr>
            <w:tcW w:w="1261"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479"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237 368 509,46</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175 567 877,00</w:t>
            </w:r>
          </w:p>
        </w:tc>
        <w:tc>
          <w:tcPr>
            <w:tcW w:w="1296" w:type="dxa"/>
            <w:shd w:val="clear" w:color="auto" w:fill="auto"/>
            <w:noWrap/>
            <w:vAlign w:val="center"/>
            <w:hideMark/>
          </w:tcPr>
          <w:p w:rsidR="00394258" w:rsidRPr="00394258" w:rsidRDefault="00394258" w:rsidP="00446D54">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175 712 214,00</w:t>
            </w:r>
          </w:p>
        </w:tc>
      </w:tr>
    </w:tbl>
    <w:p w:rsidR="00394258" w:rsidRPr="00394258" w:rsidRDefault="00394258" w:rsidP="00394258">
      <w:pPr>
        <w:spacing w:after="0" w:line="240" w:lineRule="auto"/>
        <w:jc w:val="both"/>
        <w:rPr>
          <w:rFonts w:ascii="Times New Roman" w:hAnsi="Times New Roman" w:cs="Times New Roman"/>
          <w:sz w:val="16"/>
          <w:szCs w:val="16"/>
        </w:rPr>
      </w:pPr>
    </w:p>
    <w:p w:rsidR="00406EED" w:rsidRPr="00406EED" w:rsidRDefault="00406EED" w:rsidP="00406EED">
      <w:pPr>
        <w:spacing w:after="0" w:line="240" w:lineRule="auto"/>
        <w:ind w:left="-1276" w:firstLine="283"/>
        <w:jc w:val="right"/>
        <w:rPr>
          <w:rFonts w:ascii="Times New Roman" w:hAnsi="Times New Roman" w:cs="Times New Roman"/>
          <w:sz w:val="20"/>
          <w:szCs w:val="16"/>
        </w:rPr>
      </w:pPr>
      <w:r w:rsidRPr="00406EED">
        <w:rPr>
          <w:rFonts w:ascii="Times New Roman" w:hAnsi="Times New Roman" w:cs="Times New Roman"/>
          <w:sz w:val="20"/>
          <w:szCs w:val="16"/>
        </w:rPr>
        <w:t>Приложение 12</w:t>
      </w:r>
    </w:p>
    <w:p w:rsidR="00406EED" w:rsidRDefault="00406EED" w:rsidP="00406EED">
      <w:pPr>
        <w:spacing w:after="0" w:line="240" w:lineRule="auto"/>
        <w:ind w:left="-1276" w:firstLine="283"/>
        <w:jc w:val="right"/>
        <w:rPr>
          <w:rFonts w:ascii="Times New Roman" w:hAnsi="Times New Roman" w:cs="Times New Roman"/>
          <w:sz w:val="20"/>
          <w:szCs w:val="16"/>
        </w:rPr>
      </w:pPr>
      <w:r w:rsidRPr="00406EED">
        <w:rPr>
          <w:rFonts w:ascii="Times New Roman" w:hAnsi="Times New Roman" w:cs="Times New Roman"/>
          <w:sz w:val="20"/>
          <w:szCs w:val="16"/>
        </w:rPr>
        <w:t>к решению Думы Поддорского муниципального района</w:t>
      </w:r>
    </w:p>
    <w:p w:rsidR="00406EED" w:rsidRPr="00406EED" w:rsidRDefault="00406EED" w:rsidP="00406EED">
      <w:pPr>
        <w:spacing w:after="0" w:line="240" w:lineRule="auto"/>
        <w:ind w:left="-1276" w:firstLine="283"/>
        <w:jc w:val="right"/>
        <w:rPr>
          <w:rFonts w:ascii="Times New Roman" w:hAnsi="Times New Roman" w:cs="Times New Roman"/>
          <w:sz w:val="20"/>
          <w:szCs w:val="16"/>
        </w:rPr>
      </w:pPr>
      <w:r w:rsidRPr="00406EED">
        <w:rPr>
          <w:rFonts w:ascii="Times New Roman" w:hAnsi="Times New Roman" w:cs="Times New Roman"/>
          <w:sz w:val="20"/>
          <w:szCs w:val="16"/>
        </w:rPr>
        <w:t>"О бюджете Поддорского муниципального района на 2024 год и на плановый период 2025 и 2026 годов"</w:t>
      </w:r>
    </w:p>
    <w:p w:rsidR="00406EED" w:rsidRPr="00406EED" w:rsidRDefault="00406EED" w:rsidP="00406EED">
      <w:pPr>
        <w:spacing w:after="0" w:line="240" w:lineRule="auto"/>
        <w:ind w:left="-1276" w:firstLine="283"/>
        <w:jc w:val="center"/>
        <w:rPr>
          <w:rFonts w:ascii="Times New Roman" w:hAnsi="Times New Roman" w:cs="Times New Roman"/>
          <w:sz w:val="20"/>
          <w:szCs w:val="16"/>
        </w:rPr>
      </w:pPr>
      <w:r w:rsidRPr="00406EED">
        <w:rPr>
          <w:rFonts w:ascii="Times New Roman" w:hAnsi="Times New Roman" w:cs="Times New Roman"/>
          <w:sz w:val="20"/>
          <w:szCs w:val="16"/>
        </w:rPr>
        <w:t>Объем межбюджетных трансфертов, предоставляемых бюджетам поселений на 2024 год и на плановый период 2025 и 2026 годов</w:t>
      </w:r>
    </w:p>
    <w:p w:rsidR="00394258" w:rsidRPr="00406EED" w:rsidRDefault="00406EED" w:rsidP="00406EED">
      <w:pPr>
        <w:spacing w:after="0" w:line="240" w:lineRule="auto"/>
        <w:ind w:left="-1276" w:firstLine="283"/>
        <w:jc w:val="right"/>
        <w:rPr>
          <w:rFonts w:ascii="Times New Roman" w:hAnsi="Times New Roman" w:cs="Times New Roman"/>
          <w:sz w:val="20"/>
          <w:szCs w:val="16"/>
        </w:rPr>
      </w:pPr>
      <w:r w:rsidRPr="00406EED">
        <w:rPr>
          <w:rFonts w:ascii="Times New Roman" w:hAnsi="Times New Roman" w:cs="Times New Roman"/>
          <w:sz w:val="20"/>
          <w:szCs w:val="16"/>
        </w:rPr>
        <w:t>рублей</w:t>
      </w:r>
    </w:p>
    <w:tbl>
      <w:tblPr>
        <w:tblW w:w="105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1216"/>
        <w:gridCol w:w="479"/>
        <w:gridCol w:w="510"/>
        <w:gridCol w:w="1216"/>
        <w:gridCol w:w="1216"/>
        <w:gridCol w:w="1216"/>
      </w:tblGrid>
      <w:tr w:rsidR="00394258" w:rsidRPr="00394258" w:rsidTr="00A2479B">
        <w:trPr>
          <w:trHeight w:val="56"/>
        </w:trPr>
        <w:tc>
          <w:tcPr>
            <w:tcW w:w="4745" w:type="dxa"/>
            <w:shd w:val="clear" w:color="auto" w:fill="auto"/>
            <w:vAlign w:val="center"/>
            <w:hideMark/>
          </w:tcPr>
          <w:p w:rsidR="00394258" w:rsidRPr="00394258" w:rsidRDefault="00394258" w:rsidP="00406EED">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Наименование</w:t>
            </w:r>
          </w:p>
        </w:tc>
        <w:tc>
          <w:tcPr>
            <w:tcW w:w="1216" w:type="dxa"/>
            <w:shd w:val="clear" w:color="auto" w:fill="auto"/>
            <w:vAlign w:val="center"/>
            <w:hideMark/>
          </w:tcPr>
          <w:p w:rsidR="00394258" w:rsidRPr="00394258" w:rsidRDefault="00394258" w:rsidP="00406EED">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ЦСР</w:t>
            </w:r>
          </w:p>
        </w:tc>
        <w:tc>
          <w:tcPr>
            <w:tcW w:w="479" w:type="dxa"/>
            <w:shd w:val="clear" w:color="auto" w:fill="auto"/>
            <w:vAlign w:val="center"/>
            <w:hideMark/>
          </w:tcPr>
          <w:p w:rsidR="00394258" w:rsidRPr="00394258" w:rsidRDefault="00394258" w:rsidP="00406EED">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РЗ</w:t>
            </w:r>
          </w:p>
        </w:tc>
        <w:tc>
          <w:tcPr>
            <w:tcW w:w="510" w:type="dxa"/>
            <w:shd w:val="clear" w:color="auto" w:fill="auto"/>
            <w:vAlign w:val="center"/>
            <w:hideMark/>
          </w:tcPr>
          <w:p w:rsidR="00394258" w:rsidRPr="00394258" w:rsidRDefault="00394258" w:rsidP="00406EED">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Пр</w:t>
            </w:r>
          </w:p>
        </w:tc>
        <w:tc>
          <w:tcPr>
            <w:tcW w:w="1216" w:type="dxa"/>
            <w:shd w:val="clear" w:color="auto" w:fill="auto"/>
            <w:vAlign w:val="center"/>
            <w:hideMark/>
          </w:tcPr>
          <w:p w:rsidR="00394258" w:rsidRPr="00394258" w:rsidRDefault="00394258" w:rsidP="00406EED">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2024</w:t>
            </w:r>
          </w:p>
        </w:tc>
        <w:tc>
          <w:tcPr>
            <w:tcW w:w="1216" w:type="dxa"/>
            <w:shd w:val="clear" w:color="auto" w:fill="auto"/>
            <w:vAlign w:val="center"/>
            <w:hideMark/>
          </w:tcPr>
          <w:p w:rsidR="00394258" w:rsidRPr="00394258" w:rsidRDefault="00394258" w:rsidP="00406EED">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2025</w:t>
            </w:r>
          </w:p>
        </w:tc>
        <w:tc>
          <w:tcPr>
            <w:tcW w:w="1216" w:type="dxa"/>
            <w:shd w:val="clear" w:color="auto" w:fill="auto"/>
            <w:vAlign w:val="center"/>
            <w:hideMark/>
          </w:tcPr>
          <w:p w:rsidR="00394258" w:rsidRPr="00394258" w:rsidRDefault="00394258" w:rsidP="00406EED">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2026</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Дотации</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Дотации на выравнивание бюджетной обеспеченности</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17 2 01 70100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17 2 01 70100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18 062 200,00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13 915 000,00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13 584 900,00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Дотации бюджетам поселений</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17 2 01 70100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14</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18 062 200,00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13 915 000,00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13 584 900,00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Субвенция</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289 600,00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317 200,00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345 334,00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Осуществление государственных полномочий по первичному воинскому учету на территориях, где отсутствуют военные комиссариаты</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17 2 01 51180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оборона</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17 2 01 51180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Мобилизационная и вневойсковая подготовка</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17 2 01 51180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02</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03</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276 000,00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303 600,00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331 734,00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17 2 01 70280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17 2 01 70280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w:t>
            </w:r>
            <w:r w:rsidRPr="00394258">
              <w:rPr>
                <w:rFonts w:ascii="Times New Roman" w:hAnsi="Times New Roman" w:cs="Times New Roman"/>
                <w:sz w:val="16"/>
                <w:szCs w:val="16"/>
              </w:rPr>
              <w:lastRenderedPageBreak/>
              <w:t>субъектов Российской Федерации, местных администраций</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lastRenderedPageBreak/>
              <w:t>17 2 01 70280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12 600,00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статьями областного закона "Об административных правонарушениях"</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17 2 01 70650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17 2 01 70650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17 2 01 70650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6 018 600,00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1 014 600,00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1 014 600,00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15 0 02 64010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15 0 02 64010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Дорожное хозяйство (дорожные фонды)</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15 0 02 64010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09</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17 2 01 60110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17 2 01 60110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17 2 01 60110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39 800,00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35 800,00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35 800,00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Жилищно-коммунальное хозяйство</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Жилищное хозяйство</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17 2 01 60120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05</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39 300,00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35 300,00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 повышение эффективности работы народных дружинников</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17 2 01 60240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Общегосударственные вопросы</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17 2 01 60240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общегосударственные вопросы</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17 2 01 60240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01</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13</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876 000,00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17 2 01 60270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Национальная экономика</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17 2 01 60270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Другие вопросы в области национальной экономики</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17 2 01 60270</w:t>
            </w: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w:t>
            </w: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12</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102 300,00</w:t>
            </w:r>
          </w:p>
        </w:tc>
      </w:tr>
      <w:tr w:rsidR="00394258" w:rsidRPr="00394258" w:rsidTr="00A2479B">
        <w:trPr>
          <w:trHeight w:val="20"/>
        </w:trPr>
        <w:tc>
          <w:tcPr>
            <w:tcW w:w="4745" w:type="dxa"/>
            <w:shd w:val="clear" w:color="auto" w:fill="auto"/>
            <w:vAlign w:val="center"/>
            <w:hideMark/>
          </w:tcPr>
          <w:p w:rsidR="00394258" w:rsidRPr="00394258" w:rsidRDefault="00394258" w:rsidP="00406EED">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ВСЕГО</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479"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sz w:val="16"/>
                <w:szCs w:val="16"/>
              </w:rPr>
            </w:pP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24 370 400,00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15 246 800,00</w:t>
            </w:r>
          </w:p>
        </w:tc>
        <w:tc>
          <w:tcPr>
            <w:tcW w:w="1216" w:type="dxa"/>
            <w:shd w:val="clear" w:color="auto" w:fill="auto"/>
            <w:noWrap/>
            <w:vAlign w:val="center"/>
            <w:hideMark/>
          </w:tcPr>
          <w:p w:rsidR="00394258" w:rsidRPr="00394258" w:rsidRDefault="00394258" w:rsidP="00406EED">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14 944 834,00</w:t>
            </w:r>
          </w:p>
        </w:tc>
      </w:tr>
    </w:tbl>
    <w:p w:rsidR="00394258" w:rsidRDefault="00394258" w:rsidP="00394258">
      <w:pPr>
        <w:spacing w:after="0" w:line="240" w:lineRule="auto"/>
        <w:jc w:val="both"/>
        <w:rPr>
          <w:rFonts w:ascii="Times New Roman" w:hAnsi="Times New Roman" w:cs="Times New Roman"/>
          <w:sz w:val="16"/>
          <w:szCs w:val="16"/>
        </w:rPr>
      </w:pPr>
    </w:p>
    <w:p w:rsidR="00A2479B" w:rsidRDefault="00A2479B" w:rsidP="00394258">
      <w:pPr>
        <w:spacing w:after="0" w:line="240" w:lineRule="auto"/>
        <w:jc w:val="both"/>
        <w:rPr>
          <w:rFonts w:ascii="Times New Roman" w:hAnsi="Times New Roman" w:cs="Times New Roman"/>
          <w:sz w:val="16"/>
          <w:szCs w:val="16"/>
        </w:rPr>
      </w:pPr>
    </w:p>
    <w:p w:rsidR="00A2479B" w:rsidRDefault="00A2479B" w:rsidP="00394258">
      <w:pPr>
        <w:spacing w:after="0" w:line="240" w:lineRule="auto"/>
        <w:jc w:val="both"/>
        <w:rPr>
          <w:rFonts w:ascii="Times New Roman" w:hAnsi="Times New Roman" w:cs="Times New Roman"/>
          <w:sz w:val="16"/>
          <w:szCs w:val="16"/>
        </w:rPr>
      </w:pPr>
    </w:p>
    <w:p w:rsidR="00A2479B" w:rsidRPr="00394258" w:rsidRDefault="00A2479B" w:rsidP="00394258">
      <w:pPr>
        <w:spacing w:after="0" w:line="240" w:lineRule="auto"/>
        <w:jc w:val="both"/>
        <w:rPr>
          <w:rFonts w:ascii="Times New Roman" w:hAnsi="Times New Roman" w:cs="Times New Roman"/>
          <w:sz w:val="16"/>
          <w:szCs w:val="16"/>
        </w:rPr>
      </w:pPr>
    </w:p>
    <w:tbl>
      <w:tblPr>
        <w:tblW w:w="10490" w:type="dxa"/>
        <w:tblInd w:w="-1168" w:type="dxa"/>
        <w:tblLook w:val="04A0" w:firstRow="1" w:lastRow="0" w:firstColumn="1" w:lastColumn="0" w:noHBand="0" w:noVBand="1"/>
      </w:tblPr>
      <w:tblGrid>
        <w:gridCol w:w="5380"/>
        <w:gridCol w:w="5110"/>
      </w:tblGrid>
      <w:tr w:rsidR="00394258" w:rsidRPr="00394258" w:rsidTr="00A2479B">
        <w:trPr>
          <w:trHeight w:val="20"/>
        </w:trPr>
        <w:tc>
          <w:tcPr>
            <w:tcW w:w="5380" w:type="dxa"/>
            <w:tcBorders>
              <w:top w:val="nil"/>
              <w:left w:val="nil"/>
              <w:bottom w:val="nil"/>
              <w:right w:val="nil"/>
            </w:tcBorders>
            <w:shd w:val="clear" w:color="auto" w:fill="auto"/>
            <w:noWrap/>
            <w:vAlign w:val="bottom"/>
            <w:hideMark/>
          </w:tcPr>
          <w:p w:rsidR="00394258" w:rsidRPr="00394258" w:rsidRDefault="00394258" w:rsidP="00394258">
            <w:pPr>
              <w:spacing w:after="0" w:line="240" w:lineRule="auto"/>
              <w:jc w:val="both"/>
              <w:rPr>
                <w:rFonts w:ascii="Times New Roman" w:hAnsi="Times New Roman" w:cs="Times New Roman"/>
                <w:sz w:val="16"/>
                <w:szCs w:val="16"/>
              </w:rPr>
            </w:pPr>
          </w:p>
        </w:tc>
        <w:tc>
          <w:tcPr>
            <w:tcW w:w="5110" w:type="dxa"/>
            <w:vMerge w:val="restart"/>
            <w:tcBorders>
              <w:top w:val="nil"/>
              <w:left w:val="nil"/>
              <w:right w:val="nil"/>
            </w:tcBorders>
            <w:shd w:val="clear" w:color="auto" w:fill="auto"/>
            <w:noWrap/>
            <w:vAlign w:val="bottom"/>
            <w:hideMark/>
          </w:tcPr>
          <w:p w:rsidR="00394258" w:rsidRPr="00394258" w:rsidRDefault="00394258" w:rsidP="00394258">
            <w:pPr>
              <w:spacing w:after="0" w:line="240" w:lineRule="auto"/>
              <w:jc w:val="both"/>
              <w:rPr>
                <w:rFonts w:ascii="Times New Roman" w:hAnsi="Times New Roman" w:cs="Times New Roman"/>
                <w:sz w:val="16"/>
                <w:szCs w:val="16"/>
              </w:rPr>
            </w:pPr>
            <w:r w:rsidRPr="00394258">
              <w:rPr>
                <w:rFonts w:ascii="Times New Roman" w:hAnsi="Times New Roman" w:cs="Times New Roman"/>
                <w:sz w:val="16"/>
                <w:szCs w:val="16"/>
              </w:rPr>
              <w:t>Приложение 13</w:t>
            </w:r>
          </w:p>
          <w:p w:rsidR="00394258" w:rsidRPr="00394258" w:rsidRDefault="00394258" w:rsidP="00394258">
            <w:pPr>
              <w:spacing w:after="0" w:line="240" w:lineRule="auto"/>
              <w:jc w:val="both"/>
              <w:rPr>
                <w:rFonts w:ascii="Times New Roman" w:hAnsi="Times New Roman" w:cs="Times New Roman"/>
                <w:sz w:val="16"/>
                <w:szCs w:val="16"/>
              </w:rPr>
            </w:pPr>
            <w:r w:rsidRPr="00394258">
              <w:rPr>
                <w:rFonts w:ascii="Times New Roman" w:hAnsi="Times New Roman" w:cs="Times New Roman"/>
                <w:sz w:val="16"/>
                <w:szCs w:val="16"/>
              </w:rPr>
              <w:t>к</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решению Думы Поддорского муниципального района "О бюджете Поддорского муниципального</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района на 2024 год и на плановый период 2025 и 2026 годов"</w:t>
            </w:r>
          </w:p>
        </w:tc>
      </w:tr>
      <w:tr w:rsidR="00394258" w:rsidRPr="00394258" w:rsidTr="00A2479B">
        <w:trPr>
          <w:trHeight w:val="20"/>
        </w:trPr>
        <w:tc>
          <w:tcPr>
            <w:tcW w:w="5380" w:type="dxa"/>
            <w:tcBorders>
              <w:top w:val="nil"/>
              <w:left w:val="nil"/>
              <w:bottom w:val="nil"/>
              <w:right w:val="nil"/>
            </w:tcBorders>
            <w:shd w:val="clear" w:color="auto" w:fill="auto"/>
            <w:noWrap/>
            <w:vAlign w:val="bottom"/>
            <w:hideMark/>
          </w:tcPr>
          <w:p w:rsidR="00394258" w:rsidRPr="00394258" w:rsidRDefault="00394258" w:rsidP="00394258">
            <w:pPr>
              <w:spacing w:after="0" w:line="240" w:lineRule="auto"/>
              <w:jc w:val="both"/>
              <w:rPr>
                <w:rFonts w:ascii="Times New Roman" w:hAnsi="Times New Roman" w:cs="Times New Roman"/>
                <w:sz w:val="16"/>
                <w:szCs w:val="16"/>
              </w:rPr>
            </w:pPr>
          </w:p>
        </w:tc>
        <w:tc>
          <w:tcPr>
            <w:tcW w:w="5110" w:type="dxa"/>
            <w:vMerge/>
            <w:tcBorders>
              <w:left w:val="nil"/>
              <w:bottom w:val="nil"/>
              <w:right w:val="nil"/>
            </w:tcBorders>
            <w:shd w:val="clear" w:color="auto" w:fill="auto"/>
            <w:hideMark/>
          </w:tcPr>
          <w:p w:rsidR="00394258" w:rsidRPr="00394258" w:rsidRDefault="00394258" w:rsidP="00394258">
            <w:pPr>
              <w:spacing w:after="0" w:line="240" w:lineRule="auto"/>
              <w:jc w:val="both"/>
              <w:rPr>
                <w:rFonts w:ascii="Times New Roman" w:hAnsi="Times New Roman" w:cs="Times New Roman"/>
                <w:sz w:val="16"/>
                <w:szCs w:val="16"/>
              </w:rPr>
            </w:pPr>
          </w:p>
        </w:tc>
      </w:tr>
      <w:tr w:rsidR="00394258" w:rsidRPr="00394258" w:rsidTr="00A2479B">
        <w:trPr>
          <w:trHeight w:val="20"/>
        </w:trPr>
        <w:tc>
          <w:tcPr>
            <w:tcW w:w="5380" w:type="dxa"/>
            <w:tcBorders>
              <w:top w:val="nil"/>
              <w:left w:val="nil"/>
              <w:bottom w:val="nil"/>
              <w:right w:val="nil"/>
            </w:tcBorders>
            <w:shd w:val="clear" w:color="auto" w:fill="auto"/>
            <w:noWrap/>
            <w:vAlign w:val="bottom"/>
            <w:hideMark/>
          </w:tcPr>
          <w:p w:rsidR="00394258" w:rsidRPr="00394258" w:rsidRDefault="00394258" w:rsidP="00394258">
            <w:pPr>
              <w:spacing w:after="0" w:line="240" w:lineRule="auto"/>
              <w:jc w:val="both"/>
              <w:rPr>
                <w:rFonts w:ascii="Times New Roman" w:hAnsi="Times New Roman" w:cs="Times New Roman"/>
                <w:sz w:val="16"/>
                <w:szCs w:val="16"/>
              </w:rPr>
            </w:pPr>
          </w:p>
        </w:tc>
        <w:tc>
          <w:tcPr>
            <w:tcW w:w="5110" w:type="dxa"/>
            <w:tcBorders>
              <w:top w:val="nil"/>
              <w:left w:val="nil"/>
              <w:bottom w:val="nil"/>
              <w:right w:val="nil"/>
            </w:tcBorders>
            <w:shd w:val="clear" w:color="auto" w:fill="auto"/>
            <w:noWrap/>
            <w:vAlign w:val="bottom"/>
            <w:hideMark/>
          </w:tcPr>
          <w:p w:rsidR="00394258" w:rsidRPr="00394258" w:rsidRDefault="00394258" w:rsidP="00394258">
            <w:pPr>
              <w:spacing w:after="0" w:line="240" w:lineRule="auto"/>
              <w:jc w:val="both"/>
              <w:rPr>
                <w:rFonts w:ascii="Times New Roman" w:hAnsi="Times New Roman" w:cs="Times New Roman"/>
                <w:sz w:val="16"/>
                <w:szCs w:val="16"/>
              </w:rPr>
            </w:pPr>
            <w:r w:rsidRPr="00394258">
              <w:rPr>
                <w:rFonts w:ascii="Times New Roman" w:hAnsi="Times New Roman" w:cs="Times New Roman"/>
                <w:sz w:val="16"/>
                <w:szCs w:val="16"/>
              </w:rPr>
              <w:t>Таблица 6 Раздела III</w:t>
            </w:r>
          </w:p>
        </w:tc>
      </w:tr>
      <w:tr w:rsidR="00394258" w:rsidRPr="00394258" w:rsidTr="00A2479B">
        <w:trPr>
          <w:trHeight w:val="20"/>
        </w:trPr>
        <w:tc>
          <w:tcPr>
            <w:tcW w:w="10490" w:type="dxa"/>
            <w:gridSpan w:val="2"/>
            <w:tcBorders>
              <w:top w:val="nil"/>
              <w:left w:val="nil"/>
              <w:right w:val="nil"/>
            </w:tcBorders>
            <w:shd w:val="clear" w:color="auto" w:fill="auto"/>
            <w:noWrap/>
            <w:vAlign w:val="bottom"/>
            <w:hideMark/>
          </w:tcPr>
          <w:p w:rsidR="00394258" w:rsidRPr="00394258" w:rsidRDefault="00394258" w:rsidP="00A2479B">
            <w:pPr>
              <w:spacing w:after="0" w:line="240" w:lineRule="auto"/>
              <w:jc w:val="center"/>
              <w:rPr>
                <w:rFonts w:ascii="Times New Roman" w:hAnsi="Times New Roman" w:cs="Times New Roman"/>
                <w:b/>
                <w:sz w:val="16"/>
                <w:szCs w:val="16"/>
              </w:rPr>
            </w:pPr>
            <w:r w:rsidRPr="00394258">
              <w:rPr>
                <w:rFonts w:ascii="Times New Roman" w:hAnsi="Times New Roman" w:cs="Times New Roman"/>
                <w:b/>
                <w:sz w:val="16"/>
                <w:szCs w:val="16"/>
              </w:rPr>
              <w:t>Распределение иных межбюджетных трансфертов</w:t>
            </w:r>
            <w:r w:rsidR="00A2479B" w:rsidRPr="00A2479B">
              <w:rPr>
                <w:rFonts w:ascii="Times New Roman" w:hAnsi="Times New Roman" w:cs="Times New Roman"/>
                <w:b/>
                <w:sz w:val="16"/>
                <w:szCs w:val="16"/>
              </w:rPr>
              <w:t xml:space="preserve"> </w:t>
            </w:r>
            <w:r w:rsidRPr="00394258">
              <w:rPr>
                <w:rFonts w:ascii="Times New Roman" w:hAnsi="Times New Roman" w:cs="Times New Roman"/>
                <w:b/>
                <w:sz w:val="16"/>
                <w:szCs w:val="16"/>
              </w:rPr>
              <w:t>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r>
      <w:tr w:rsidR="00394258" w:rsidRPr="00394258" w:rsidTr="00A2479B">
        <w:trPr>
          <w:trHeight w:val="20"/>
        </w:trPr>
        <w:tc>
          <w:tcPr>
            <w:tcW w:w="10490" w:type="dxa"/>
            <w:gridSpan w:val="2"/>
            <w:tcBorders>
              <w:top w:val="nil"/>
              <w:left w:val="nil"/>
              <w:bottom w:val="nil"/>
              <w:right w:val="nil"/>
            </w:tcBorders>
            <w:shd w:val="clear" w:color="auto" w:fill="auto"/>
            <w:noWrap/>
            <w:vAlign w:val="bottom"/>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0409</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15 0 02 64010</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540</w:t>
            </w:r>
          </w:p>
        </w:tc>
      </w:tr>
      <w:tr w:rsidR="00394258" w:rsidRPr="00394258" w:rsidTr="00A2479B">
        <w:trPr>
          <w:trHeight w:val="20"/>
        </w:trPr>
        <w:tc>
          <w:tcPr>
            <w:tcW w:w="5380" w:type="dxa"/>
            <w:tcBorders>
              <w:top w:val="nil"/>
              <w:left w:val="nil"/>
              <w:bottom w:val="nil"/>
              <w:right w:val="nil"/>
            </w:tcBorders>
            <w:shd w:val="clear" w:color="auto" w:fill="auto"/>
            <w:noWrap/>
            <w:vAlign w:val="bottom"/>
            <w:hideMark/>
          </w:tcPr>
          <w:p w:rsidR="00394258" w:rsidRPr="00394258" w:rsidRDefault="00394258" w:rsidP="00394258">
            <w:pPr>
              <w:spacing w:after="0" w:line="240" w:lineRule="auto"/>
              <w:jc w:val="both"/>
              <w:rPr>
                <w:rFonts w:ascii="Times New Roman" w:hAnsi="Times New Roman" w:cs="Times New Roman"/>
                <w:sz w:val="16"/>
                <w:szCs w:val="16"/>
              </w:rPr>
            </w:pPr>
          </w:p>
        </w:tc>
        <w:tc>
          <w:tcPr>
            <w:tcW w:w="5110" w:type="dxa"/>
            <w:tcBorders>
              <w:top w:val="nil"/>
              <w:left w:val="nil"/>
              <w:bottom w:val="single" w:sz="4" w:space="0" w:color="auto"/>
              <w:right w:val="nil"/>
            </w:tcBorders>
            <w:shd w:val="clear" w:color="auto" w:fill="auto"/>
            <w:noWrap/>
            <w:vAlign w:val="bottom"/>
            <w:hideMark/>
          </w:tcPr>
          <w:p w:rsidR="00394258" w:rsidRPr="00394258" w:rsidRDefault="00394258" w:rsidP="00394258">
            <w:pPr>
              <w:spacing w:after="0" w:line="240" w:lineRule="auto"/>
              <w:jc w:val="both"/>
              <w:rPr>
                <w:rFonts w:ascii="Times New Roman" w:hAnsi="Times New Roman" w:cs="Times New Roman"/>
                <w:sz w:val="16"/>
                <w:szCs w:val="16"/>
              </w:rPr>
            </w:pPr>
          </w:p>
        </w:tc>
      </w:tr>
      <w:tr w:rsidR="00A2479B" w:rsidRPr="00394258" w:rsidTr="00A2479B">
        <w:trPr>
          <w:trHeight w:val="184"/>
        </w:trPr>
        <w:tc>
          <w:tcPr>
            <w:tcW w:w="5380" w:type="dxa"/>
            <w:vMerge w:val="restart"/>
            <w:tcBorders>
              <w:top w:val="single" w:sz="4" w:space="0" w:color="auto"/>
              <w:left w:val="single" w:sz="4" w:space="0" w:color="auto"/>
              <w:bottom w:val="single" w:sz="4" w:space="0" w:color="auto"/>
              <w:right w:val="single" w:sz="4" w:space="0" w:color="auto"/>
            </w:tcBorders>
            <w:vAlign w:val="center"/>
            <w:hideMark/>
          </w:tcPr>
          <w:p w:rsidR="00A2479B" w:rsidRPr="00394258" w:rsidRDefault="00A2479B"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Наименование поселений</w:t>
            </w:r>
          </w:p>
        </w:tc>
        <w:tc>
          <w:tcPr>
            <w:tcW w:w="5110" w:type="dxa"/>
            <w:tcBorders>
              <w:top w:val="nil"/>
              <w:left w:val="single" w:sz="4" w:space="0" w:color="auto"/>
              <w:bottom w:val="single" w:sz="4" w:space="0" w:color="auto"/>
              <w:right w:val="single" w:sz="4" w:space="0" w:color="auto"/>
            </w:tcBorders>
            <w:vAlign w:val="center"/>
            <w:hideMark/>
          </w:tcPr>
          <w:p w:rsidR="00A2479B" w:rsidRPr="00394258" w:rsidRDefault="00A2479B"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сумма</w:t>
            </w:r>
          </w:p>
        </w:tc>
      </w:tr>
      <w:tr w:rsidR="00394258" w:rsidRPr="00394258" w:rsidTr="00A2479B">
        <w:trPr>
          <w:trHeight w:val="20"/>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5110"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9B0FD6">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202</w:t>
            </w:r>
            <w:r w:rsidR="009B0FD6">
              <w:rPr>
                <w:rFonts w:ascii="Times New Roman" w:hAnsi="Times New Roman" w:cs="Times New Roman"/>
                <w:sz w:val="16"/>
                <w:szCs w:val="16"/>
              </w:rPr>
              <w:t>4</w:t>
            </w:r>
            <w:r w:rsidRPr="00394258">
              <w:rPr>
                <w:rFonts w:ascii="Times New Roman" w:hAnsi="Times New Roman" w:cs="Times New Roman"/>
                <w:sz w:val="16"/>
                <w:szCs w:val="16"/>
              </w:rPr>
              <w:t xml:space="preserve"> год</w:t>
            </w:r>
          </w:p>
        </w:tc>
      </w:tr>
      <w:tr w:rsidR="00394258" w:rsidRPr="00394258" w:rsidTr="00A2479B">
        <w:trPr>
          <w:trHeight w:val="20"/>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Поддорское</w:t>
            </w:r>
          </w:p>
        </w:tc>
        <w:tc>
          <w:tcPr>
            <w:tcW w:w="511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5 000 000,0</w:t>
            </w:r>
          </w:p>
        </w:tc>
      </w:tr>
      <w:tr w:rsidR="00394258" w:rsidRPr="00394258" w:rsidTr="00A2479B">
        <w:trPr>
          <w:trHeight w:val="20"/>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Всего:</w:t>
            </w:r>
          </w:p>
        </w:tc>
        <w:tc>
          <w:tcPr>
            <w:tcW w:w="5110"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5 000 000,0</w:t>
            </w:r>
          </w:p>
        </w:tc>
      </w:tr>
      <w:tr w:rsidR="00394258" w:rsidRPr="00394258" w:rsidTr="00A2479B">
        <w:trPr>
          <w:trHeight w:val="20"/>
        </w:trPr>
        <w:tc>
          <w:tcPr>
            <w:tcW w:w="10490" w:type="dxa"/>
            <w:gridSpan w:val="2"/>
            <w:tcBorders>
              <w:top w:val="nil"/>
              <w:left w:val="nil"/>
              <w:bottom w:val="nil"/>
              <w:right w:val="nil"/>
            </w:tcBorders>
            <w:shd w:val="clear" w:color="auto" w:fill="auto"/>
            <w:vAlign w:val="bottom"/>
            <w:hideMark/>
          </w:tcPr>
          <w:p w:rsidR="00394258" w:rsidRPr="00394258" w:rsidRDefault="00394258" w:rsidP="00394258">
            <w:pPr>
              <w:spacing w:after="0" w:line="240" w:lineRule="auto"/>
              <w:jc w:val="both"/>
              <w:rPr>
                <w:rFonts w:ascii="Times New Roman" w:hAnsi="Times New Roman" w:cs="Times New Roman"/>
                <w:sz w:val="16"/>
                <w:szCs w:val="16"/>
              </w:rPr>
            </w:pPr>
            <w:r w:rsidRPr="00394258">
              <w:rPr>
                <w:rFonts w:ascii="Times New Roman" w:hAnsi="Times New Roman" w:cs="Times New Roman"/>
                <w:sz w:val="16"/>
                <w:szCs w:val="16"/>
              </w:rPr>
              <w:t>Примечание: распределение иных межбюджетных трансфертов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на основании решения Думы Поддорского муниципального района от 27.08.2015 №745 "Об утверждении Порядка предоставления иных межбюджетных трансфертов из муниципального дорожного фонда Поддорского муниципального района для покрытия расходов поселений, входящих в состав Поддорского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r>
    </w:tbl>
    <w:p w:rsidR="00394258" w:rsidRDefault="00394258" w:rsidP="00394258">
      <w:pPr>
        <w:spacing w:after="0" w:line="240" w:lineRule="auto"/>
        <w:jc w:val="both"/>
        <w:rPr>
          <w:rFonts w:ascii="Times New Roman" w:hAnsi="Times New Roman" w:cs="Times New Roman"/>
          <w:sz w:val="16"/>
          <w:szCs w:val="16"/>
        </w:rPr>
      </w:pPr>
    </w:p>
    <w:p w:rsidR="009B0FD6" w:rsidRPr="009B0FD6" w:rsidRDefault="009B0FD6" w:rsidP="009B0FD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Приложение 22</w:t>
      </w:r>
    </w:p>
    <w:p w:rsidR="009B0FD6" w:rsidRDefault="009B0FD6" w:rsidP="009B0FD6">
      <w:pPr>
        <w:spacing w:after="0" w:line="240" w:lineRule="auto"/>
        <w:jc w:val="right"/>
        <w:rPr>
          <w:rFonts w:ascii="Times New Roman" w:hAnsi="Times New Roman" w:cs="Times New Roman"/>
          <w:sz w:val="16"/>
          <w:szCs w:val="16"/>
        </w:rPr>
      </w:pPr>
      <w:r w:rsidRPr="009B0FD6">
        <w:rPr>
          <w:rFonts w:ascii="Times New Roman" w:hAnsi="Times New Roman" w:cs="Times New Roman"/>
          <w:sz w:val="16"/>
          <w:szCs w:val="16"/>
        </w:rPr>
        <w:t>к решению Думы Поддорского муниципального района</w:t>
      </w:r>
    </w:p>
    <w:p w:rsidR="009B0FD6" w:rsidRDefault="009B0FD6" w:rsidP="009B0FD6">
      <w:pPr>
        <w:spacing w:after="0" w:line="240" w:lineRule="auto"/>
        <w:jc w:val="right"/>
        <w:rPr>
          <w:rFonts w:ascii="Times New Roman" w:hAnsi="Times New Roman" w:cs="Times New Roman"/>
          <w:sz w:val="16"/>
          <w:szCs w:val="16"/>
        </w:rPr>
      </w:pPr>
      <w:r w:rsidRPr="009B0FD6">
        <w:rPr>
          <w:rFonts w:ascii="Times New Roman" w:hAnsi="Times New Roman" w:cs="Times New Roman"/>
          <w:sz w:val="16"/>
          <w:szCs w:val="16"/>
        </w:rPr>
        <w:t>"О бюджете Поддорского муниципального района на 2024 год и на плановый период 2025 и 2026 годов"</w:t>
      </w:r>
    </w:p>
    <w:p w:rsidR="00A2479B" w:rsidRDefault="00A2479B" w:rsidP="00A2479B">
      <w:pPr>
        <w:spacing w:after="0" w:line="240" w:lineRule="auto"/>
        <w:ind w:left="-1276" w:firstLine="283"/>
        <w:jc w:val="center"/>
        <w:rPr>
          <w:rFonts w:ascii="Times New Roman" w:hAnsi="Times New Roman" w:cs="Times New Roman"/>
          <w:b/>
          <w:sz w:val="20"/>
          <w:szCs w:val="16"/>
        </w:rPr>
      </w:pPr>
      <w:r w:rsidRPr="00A2479B">
        <w:rPr>
          <w:rFonts w:ascii="Times New Roman" w:hAnsi="Times New Roman" w:cs="Times New Roman"/>
          <w:b/>
          <w:sz w:val="20"/>
          <w:szCs w:val="16"/>
        </w:rPr>
        <w:t>Программа муниципальных внутренних заимствований По</w:t>
      </w:r>
      <w:r>
        <w:rPr>
          <w:rFonts w:ascii="Times New Roman" w:hAnsi="Times New Roman" w:cs="Times New Roman"/>
          <w:b/>
          <w:sz w:val="20"/>
          <w:szCs w:val="16"/>
        </w:rPr>
        <w:t>ддорского муниципального района</w:t>
      </w:r>
    </w:p>
    <w:p w:rsidR="00A2479B" w:rsidRPr="00A2479B" w:rsidRDefault="00A2479B" w:rsidP="00A2479B">
      <w:pPr>
        <w:spacing w:after="0" w:line="240" w:lineRule="auto"/>
        <w:ind w:left="-1276" w:firstLine="283"/>
        <w:jc w:val="center"/>
        <w:rPr>
          <w:rFonts w:ascii="Times New Roman" w:hAnsi="Times New Roman" w:cs="Times New Roman"/>
          <w:b/>
          <w:sz w:val="20"/>
          <w:szCs w:val="16"/>
        </w:rPr>
      </w:pPr>
      <w:r w:rsidRPr="00A2479B">
        <w:rPr>
          <w:rFonts w:ascii="Times New Roman" w:hAnsi="Times New Roman" w:cs="Times New Roman"/>
          <w:b/>
          <w:sz w:val="20"/>
          <w:szCs w:val="16"/>
        </w:rPr>
        <w:t>на 2024-2026 года</w:t>
      </w:r>
    </w:p>
    <w:p w:rsidR="00A2479B" w:rsidRPr="00A2479B" w:rsidRDefault="00A2479B" w:rsidP="00A2479B">
      <w:pPr>
        <w:spacing w:after="0" w:line="240" w:lineRule="auto"/>
        <w:ind w:left="-1276" w:firstLine="283"/>
        <w:jc w:val="right"/>
        <w:rPr>
          <w:rFonts w:ascii="Times New Roman" w:hAnsi="Times New Roman" w:cs="Times New Roman"/>
          <w:b/>
          <w:sz w:val="20"/>
          <w:szCs w:val="16"/>
        </w:rPr>
      </w:pPr>
      <w:r w:rsidRPr="00A2479B">
        <w:rPr>
          <w:rFonts w:ascii="Times New Roman" w:hAnsi="Times New Roman" w:cs="Times New Roman"/>
          <w:b/>
          <w:sz w:val="20"/>
          <w:szCs w:val="16"/>
        </w:rPr>
        <w:t>рублей</w:t>
      </w:r>
    </w:p>
    <w:p w:rsidR="00A2479B" w:rsidRPr="00394258" w:rsidRDefault="00A2479B" w:rsidP="00394258">
      <w:pPr>
        <w:spacing w:after="0" w:line="240" w:lineRule="auto"/>
        <w:jc w:val="both"/>
        <w:rPr>
          <w:rFonts w:ascii="Times New Roman" w:hAnsi="Times New Roman" w:cs="Times New Roman"/>
          <w:sz w:val="16"/>
          <w:szCs w:val="16"/>
        </w:rPr>
      </w:pPr>
    </w:p>
    <w:tbl>
      <w:tblPr>
        <w:tblW w:w="10490" w:type="dxa"/>
        <w:tblInd w:w="-1168" w:type="dxa"/>
        <w:tblLayout w:type="fixed"/>
        <w:tblLook w:val="04A0" w:firstRow="1" w:lastRow="0" w:firstColumn="1" w:lastColumn="0" w:noHBand="0" w:noVBand="1"/>
      </w:tblPr>
      <w:tblGrid>
        <w:gridCol w:w="3261"/>
        <w:gridCol w:w="1134"/>
        <w:gridCol w:w="1276"/>
        <w:gridCol w:w="1134"/>
        <w:gridCol w:w="1275"/>
        <w:gridCol w:w="1134"/>
        <w:gridCol w:w="1276"/>
      </w:tblGrid>
      <w:tr w:rsidR="00394258" w:rsidRPr="00394258" w:rsidTr="002568A1">
        <w:trPr>
          <w:trHeight w:val="20"/>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Внутренние заимствования (привлечение/погашение)</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2024</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2025</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2026</w:t>
            </w:r>
          </w:p>
        </w:tc>
      </w:tr>
      <w:tr w:rsidR="00394258" w:rsidRPr="00394258" w:rsidTr="002568A1">
        <w:trPr>
          <w:trHeight w:val="2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Сумма</w:t>
            </w:r>
          </w:p>
        </w:tc>
        <w:tc>
          <w:tcPr>
            <w:tcW w:w="1276"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предельные сроки погашения долговых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Сумма</w:t>
            </w:r>
          </w:p>
        </w:tc>
        <w:tc>
          <w:tcPr>
            <w:tcW w:w="1275"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предельные сроки погашения долговых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Сумма</w:t>
            </w:r>
          </w:p>
        </w:tc>
        <w:tc>
          <w:tcPr>
            <w:tcW w:w="1276"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предельные сроки погашения долговых обязательств</w:t>
            </w:r>
          </w:p>
        </w:tc>
      </w:tr>
      <w:tr w:rsidR="00394258" w:rsidRPr="00394258" w:rsidTr="002568A1">
        <w:trPr>
          <w:trHeight w:val="20"/>
        </w:trPr>
        <w:tc>
          <w:tcPr>
            <w:tcW w:w="3261" w:type="dxa"/>
            <w:tcBorders>
              <w:top w:val="nil"/>
              <w:left w:val="single" w:sz="4" w:space="0" w:color="auto"/>
              <w:bottom w:val="single" w:sz="4" w:space="0" w:color="auto"/>
              <w:right w:val="nil"/>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w:t>
            </w:r>
          </w:p>
        </w:tc>
        <w:tc>
          <w:tcPr>
            <w:tcW w:w="1275"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6</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w:t>
            </w:r>
          </w:p>
        </w:tc>
      </w:tr>
      <w:tr w:rsidR="00394258" w:rsidRPr="00394258" w:rsidTr="002568A1">
        <w:trPr>
          <w:trHeight w:val="20"/>
        </w:trPr>
        <w:tc>
          <w:tcPr>
            <w:tcW w:w="3261" w:type="dxa"/>
            <w:tcBorders>
              <w:top w:val="nil"/>
              <w:left w:val="single" w:sz="4" w:space="0" w:color="auto"/>
              <w:bottom w:val="single" w:sz="4" w:space="0" w:color="auto"/>
              <w:right w:val="nil"/>
            </w:tcBorders>
            <w:shd w:val="clear" w:color="auto" w:fill="auto"/>
            <w:vAlign w:val="center"/>
            <w:hideMark/>
          </w:tcPr>
          <w:p w:rsidR="00394258" w:rsidRPr="00394258" w:rsidRDefault="00394258" w:rsidP="00A2479B">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Всего заимствования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-200 000,00</w:t>
            </w:r>
          </w:p>
        </w:tc>
        <w:tc>
          <w:tcPr>
            <w:tcW w:w="1276"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х</w:t>
            </w:r>
          </w:p>
        </w:tc>
      </w:tr>
      <w:tr w:rsidR="00394258" w:rsidRPr="00394258" w:rsidTr="002568A1">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Государственные ценные бумаги субъекта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r>
      <w:tr w:rsidR="00394258" w:rsidRPr="00394258" w:rsidTr="002568A1">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привлечение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r>
      <w:tr w:rsidR="00394258" w:rsidRPr="00394258" w:rsidTr="002568A1">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погашение</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r>
      <w:tr w:rsidR="00394258" w:rsidRPr="00394258" w:rsidTr="002568A1">
        <w:trPr>
          <w:trHeight w:val="20"/>
        </w:trPr>
        <w:tc>
          <w:tcPr>
            <w:tcW w:w="3261" w:type="dxa"/>
            <w:tcBorders>
              <w:top w:val="nil"/>
              <w:left w:val="single" w:sz="4" w:space="0" w:color="auto"/>
              <w:bottom w:val="single" w:sz="4" w:space="0" w:color="auto"/>
              <w:right w:val="nil"/>
            </w:tcBorders>
            <w:shd w:val="clear" w:color="auto" w:fill="auto"/>
            <w:vAlign w:val="center"/>
            <w:hideMark/>
          </w:tcPr>
          <w:p w:rsidR="00394258" w:rsidRPr="00394258" w:rsidRDefault="00394258" w:rsidP="00A2479B">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Бюджетные</w:t>
            </w:r>
            <w:r w:rsidR="000F63A9">
              <w:rPr>
                <w:rFonts w:ascii="Times New Roman" w:hAnsi="Times New Roman" w:cs="Times New Roman"/>
                <w:b/>
                <w:bCs/>
                <w:sz w:val="16"/>
                <w:szCs w:val="16"/>
              </w:rPr>
              <w:t xml:space="preserve"> </w:t>
            </w:r>
            <w:r w:rsidRPr="00394258">
              <w:rPr>
                <w:rFonts w:ascii="Times New Roman" w:hAnsi="Times New Roman" w:cs="Times New Roman"/>
                <w:b/>
                <w:bCs/>
                <w:sz w:val="16"/>
                <w:szCs w:val="16"/>
              </w:rPr>
              <w:t>кредиты от других бюджетов</w:t>
            </w:r>
            <w:r w:rsidR="000F63A9">
              <w:rPr>
                <w:rFonts w:ascii="Times New Roman" w:hAnsi="Times New Roman" w:cs="Times New Roman"/>
                <w:b/>
                <w:bCs/>
                <w:sz w:val="16"/>
                <w:szCs w:val="16"/>
              </w:rPr>
              <w:t xml:space="preserve"> </w:t>
            </w:r>
            <w:r w:rsidRPr="00394258">
              <w:rPr>
                <w:rFonts w:ascii="Times New Roman" w:hAnsi="Times New Roman" w:cs="Times New Roman"/>
                <w:b/>
                <w:bCs/>
                <w:sz w:val="16"/>
                <w:szCs w:val="16"/>
              </w:rPr>
              <w:t>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-200 000,00</w:t>
            </w:r>
          </w:p>
        </w:tc>
        <w:tc>
          <w:tcPr>
            <w:tcW w:w="1276"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-732 940,00</w:t>
            </w:r>
          </w:p>
        </w:tc>
        <w:tc>
          <w:tcPr>
            <w:tcW w:w="1275"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-872 940,00</w:t>
            </w:r>
          </w:p>
        </w:tc>
        <w:tc>
          <w:tcPr>
            <w:tcW w:w="1276"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х</w:t>
            </w:r>
          </w:p>
        </w:tc>
      </w:tr>
      <w:tr w:rsidR="00394258" w:rsidRPr="00394258" w:rsidTr="002568A1">
        <w:trPr>
          <w:trHeight w:val="20"/>
        </w:trPr>
        <w:tc>
          <w:tcPr>
            <w:tcW w:w="3261" w:type="dxa"/>
            <w:tcBorders>
              <w:top w:val="nil"/>
              <w:left w:val="single" w:sz="4" w:space="0" w:color="auto"/>
              <w:bottom w:val="single" w:sz="4" w:space="0" w:color="auto"/>
              <w:right w:val="nil"/>
            </w:tcBorders>
            <w:shd w:val="clear" w:color="auto" w:fill="auto"/>
            <w:vAlign w:val="center"/>
            <w:hideMark/>
          </w:tcPr>
          <w:p w:rsidR="00394258" w:rsidRPr="00394258" w:rsidRDefault="00394258" w:rsidP="00A2479B">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привлечение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1 000 000,00</w:t>
            </w:r>
          </w:p>
        </w:tc>
        <w:tc>
          <w:tcPr>
            <w:tcW w:w="1276"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r>
      <w:tr w:rsidR="00394258" w:rsidRPr="00394258" w:rsidTr="002568A1">
        <w:trPr>
          <w:trHeight w:val="20"/>
        </w:trPr>
        <w:tc>
          <w:tcPr>
            <w:tcW w:w="3261" w:type="dxa"/>
            <w:tcBorders>
              <w:top w:val="nil"/>
              <w:left w:val="single" w:sz="4" w:space="0" w:color="auto"/>
              <w:bottom w:val="single" w:sz="4" w:space="0" w:color="auto"/>
              <w:right w:val="nil"/>
            </w:tcBorders>
            <w:shd w:val="clear" w:color="auto" w:fill="auto"/>
            <w:vAlign w:val="center"/>
            <w:hideMark/>
          </w:tcPr>
          <w:p w:rsidR="00394258" w:rsidRPr="00394258" w:rsidRDefault="00394258" w:rsidP="00A2479B">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погашение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-1 200 000,00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-732 940,00</w:t>
            </w:r>
          </w:p>
        </w:tc>
        <w:tc>
          <w:tcPr>
            <w:tcW w:w="1275"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-872 940,00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r>
      <w:tr w:rsidR="00394258" w:rsidRPr="00394258" w:rsidTr="002568A1">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r>
      <w:tr w:rsidR="00394258" w:rsidRPr="00394258" w:rsidTr="002568A1">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погашение бюджетных кредитов, полученных из областного бюджета</w:t>
            </w:r>
            <w:r w:rsidR="000F63A9">
              <w:rPr>
                <w:rFonts w:ascii="Times New Roman" w:hAnsi="Times New Roman" w:cs="Times New Roman"/>
                <w:sz w:val="16"/>
                <w:szCs w:val="16"/>
              </w:rPr>
              <w:t xml:space="preserve"> </w:t>
            </w:r>
            <w:r w:rsidRPr="00394258">
              <w:rPr>
                <w:rFonts w:ascii="Times New Roman" w:hAnsi="Times New Roman" w:cs="Times New Roman"/>
                <w:sz w:val="16"/>
                <w:szCs w:val="16"/>
              </w:rPr>
              <w:t>для частичного покрытия дефицита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-732 940,00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-872 940,00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r>
      <w:tr w:rsidR="00394258" w:rsidRPr="00394258" w:rsidTr="002568A1">
        <w:trPr>
          <w:trHeight w:val="20"/>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394258" w:rsidRPr="00394258" w:rsidRDefault="00394258" w:rsidP="00A2479B">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из них по соглашениям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r>
      <w:tr w:rsidR="00394258" w:rsidRPr="00394258" w:rsidTr="002568A1">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Соглашение от 10.08.2017 № 02-32/17-15</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-18 260,00</w:t>
            </w:r>
          </w:p>
        </w:tc>
        <w:tc>
          <w:tcPr>
            <w:tcW w:w="1275"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-18 260,00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r>
      <w:tr w:rsidR="00394258" w:rsidRPr="00394258" w:rsidTr="002568A1">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Соглашение от 14.11.2017 № 02-32/17-32</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-238 900,00</w:t>
            </w:r>
          </w:p>
        </w:tc>
        <w:tc>
          <w:tcPr>
            <w:tcW w:w="1275"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-238 900,00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r>
      <w:tr w:rsidR="00394258" w:rsidRPr="00394258" w:rsidTr="002568A1">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Соглашение от 29.05.2018 № 02-32/18-24</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-195 780,00</w:t>
            </w:r>
          </w:p>
        </w:tc>
        <w:tc>
          <w:tcPr>
            <w:tcW w:w="1275"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-195 780,00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r>
      <w:tr w:rsidR="00394258" w:rsidRPr="00394258" w:rsidTr="002568A1">
        <w:trPr>
          <w:trHeight w:val="20"/>
        </w:trPr>
        <w:tc>
          <w:tcPr>
            <w:tcW w:w="3261" w:type="dxa"/>
            <w:tcBorders>
              <w:top w:val="nil"/>
              <w:left w:val="single" w:sz="4" w:space="0" w:color="auto"/>
              <w:bottom w:val="single" w:sz="4" w:space="0" w:color="auto"/>
              <w:right w:val="nil"/>
            </w:tcBorders>
            <w:shd w:val="clear" w:color="auto" w:fill="auto"/>
            <w:vAlign w:val="center"/>
            <w:hideMark/>
          </w:tcPr>
          <w:p w:rsidR="00394258" w:rsidRPr="00394258" w:rsidRDefault="00394258" w:rsidP="00A2479B">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Соглашение от 29.03.2021 № 02-32/21-10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-1 200 000,00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r>
      <w:tr w:rsidR="00394258" w:rsidRPr="00394258" w:rsidTr="002568A1">
        <w:trPr>
          <w:trHeight w:val="20"/>
        </w:trPr>
        <w:tc>
          <w:tcPr>
            <w:tcW w:w="3261" w:type="dxa"/>
            <w:tcBorders>
              <w:top w:val="nil"/>
              <w:left w:val="single" w:sz="4" w:space="0" w:color="auto"/>
              <w:bottom w:val="single" w:sz="4" w:space="0" w:color="auto"/>
              <w:right w:val="nil"/>
            </w:tcBorders>
            <w:shd w:val="clear" w:color="auto" w:fill="auto"/>
            <w:vAlign w:val="center"/>
            <w:hideMark/>
          </w:tcPr>
          <w:p w:rsidR="00394258" w:rsidRPr="00394258" w:rsidRDefault="00394258" w:rsidP="00A2479B">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Соглашение от 18.09.2023 № 02-32/23-06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-280 000,00</w:t>
            </w:r>
          </w:p>
        </w:tc>
        <w:tc>
          <w:tcPr>
            <w:tcW w:w="1275"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-420 000,00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r>
      <w:tr w:rsidR="00394258" w:rsidRPr="00394258" w:rsidTr="002568A1">
        <w:trPr>
          <w:trHeight w:val="20"/>
        </w:trPr>
        <w:tc>
          <w:tcPr>
            <w:tcW w:w="3261" w:type="dxa"/>
            <w:tcBorders>
              <w:top w:val="nil"/>
              <w:left w:val="single" w:sz="4" w:space="0" w:color="auto"/>
              <w:bottom w:val="single" w:sz="4" w:space="0" w:color="auto"/>
              <w:right w:val="nil"/>
            </w:tcBorders>
            <w:shd w:val="clear" w:color="auto" w:fill="auto"/>
            <w:vAlign w:val="center"/>
            <w:hideMark/>
          </w:tcPr>
          <w:p w:rsidR="00394258" w:rsidRPr="00394258" w:rsidRDefault="00394258" w:rsidP="00A2479B">
            <w:pPr>
              <w:spacing w:after="0" w:line="240" w:lineRule="auto"/>
              <w:rPr>
                <w:rFonts w:ascii="Times New Roman" w:hAnsi="Times New Roman" w:cs="Times New Roman"/>
                <w:b/>
                <w:bCs/>
                <w:sz w:val="16"/>
                <w:szCs w:val="16"/>
              </w:rPr>
            </w:pPr>
            <w:r w:rsidRPr="00394258">
              <w:rPr>
                <w:rFonts w:ascii="Times New Roman" w:hAnsi="Times New Roman" w:cs="Times New Roman"/>
                <w:b/>
                <w:bCs/>
                <w:sz w:val="16"/>
                <w:szCs w:val="16"/>
              </w:rPr>
              <w:t>Кредиты, полученные субъектом Российской Федерации от кредитных организаций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732 940,00</w:t>
            </w:r>
          </w:p>
        </w:tc>
        <w:tc>
          <w:tcPr>
            <w:tcW w:w="1275"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r w:rsidRPr="00394258">
              <w:rPr>
                <w:rFonts w:ascii="Times New Roman" w:hAnsi="Times New Roman" w:cs="Times New Roman"/>
                <w:b/>
                <w:bCs/>
                <w:sz w:val="16"/>
                <w:szCs w:val="16"/>
              </w:rPr>
              <w:t>872 940,00</w:t>
            </w: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b/>
                <w:bCs/>
                <w:sz w:val="16"/>
                <w:szCs w:val="16"/>
              </w:rPr>
            </w:pPr>
          </w:p>
        </w:tc>
      </w:tr>
      <w:tr w:rsidR="00394258" w:rsidRPr="00394258" w:rsidTr="002568A1">
        <w:trPr>
          <w:trHeight w:val="20"/>
        </w:trPr>
        <w:tc>
          <w:tcPr>
            <w:tcW w:w="3261" w:type="dxa"/>
            <w:tcBorders>
              <w:top w:val="nil"/>
              <w:left w:val="single" w:sz="4" w:space="0" w:color="auto"/>
              <w:bottom w:val="single" w:sz="4" w:space="0" w:color="auto"/>
              <w:right w:val="nil"/>
            </w:tcBorders>
            <w:shd w:val="clear" w:color="auto" w:fill="auto"/>
            <w:vAlign w:val="center"/>
            <w:hideMark/>
          </w:tcPr>
          <w:p w:rsidR="00394258" w:rsidRPr="00394258" w:rsidRDefault="00394258" w:rsidP="00A2479B">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привлечение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не позднее 31.12.2027</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1 930 180,00</w:t>
            </w:r>
          </w:p>
        </w:tc>
        <w:tc>
          <w:tcPr>
            <w:tcW w:w="1275"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не позднее 31.12.2028</w:t>
            </w: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3 105 300,00</w:t>
            </w:r>
          </w:p>
        </w:tc>
        <w:tc>
          <w:tcPr>
            <w:tcW w:w="1276"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не позднее 31.12.2029</w:t>
            </w:r>
          </w:p>
        </w:tc>
      </w:tr>
      <w:tr w:rsidR="00394258" w:rsidRPr="00394258" w:rsidTr="002568A1">
        <w:trPr>
          <w:trHeight w:val="20"/>
        </w:trPr>
        <w:tc>
          <w:tcPr>
            <w:tcW w:w="3261" w:type="dxa"/>
            <w:tcBorders>
              <w:top w:val="nil"/>
              <w:left w:val="single" w:sz="4" w:space="0" w:color="auto"/>
              <w:bottom w:val="single" w:sz="4" w:space="0" w:color="auto"/>
              <w:right w:val="nil"/>
            </w:tcBorders>
            <w:shd w:val="clear" w:color="auto" w:fill="auto"/>
            <w:vAlign w:val="center"/>
            <w:hideMark/>
          </w:tcPr>
          <w:p w:rsidR="00394258" w:rsidRPr="00394258" w:rsidRDefault="00394258" w:rsidP="00A2479B">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погашение, 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-1 197 240,00</w:t>
            </w:r>
          </w:p>
        </w:tc>
        <w:tc>
          <w:tcPr>
            <w:tcW w:w="1275"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color w:val="000000"/>
                <w:sz w:val="16"/>
                <w:szCs w:val="16"/>
              </w:rPr>
            </w:pPr>
            <w:r w:rsidRPr="00394258">
              <w:rPr>
                <w:rFonts w:ascii="Times New Roman" w:hAnsi="Times New Roman" w:cs="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-2 232 360,00</w:t>
            </w:r>
          </w:p>
        </w:tc>
        <w:tc>
          <w:tcPr>
            <w:tcW w:w="1276"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r>
      <w:tr w:rsidR="00394258" w:rsidRPr="00394258" w:rsidTr="002568A1">
        <w:trPr>
          <w:trHeight w:val="20"/>
        </w:trPr>
        <w:tc>
          <w:tcPr>
            <w:tcW w:w="3261" w:type="dxa"/>
            <w:tcBorders>
              <w:top w:val="nil"/>
              <w:left w:val="single" w:sz="4" w:space="0" w:color="auto"/>
              <w:bottom w:val="single" w:sz="4" w:space="0" w:color="auto"/>
              <w:right w:val="nil"/>
            </w:tcBorders>
            <w:shd w:val="clear" w:color="auto" w:fill="auto"/>
            <w:vAlign w:val="center"/>
            <w:hideMark/>
          </w:tcPr>
          <w:p w:rsidR="00394258" w:rsidRPr="00394258" w:rsidRDefault="00394258" w:rsidP="00A2479B">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в том числе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sz w:val="16"/>
                <w:szCs w:val="16"/>
              </w:rPr>
            </w:pPr>
          </w:p>
        </w:tc>
      </w:tr>
      <w:tr w:rsidR="00394258" w:rsidRPr="00394258" w:rsidTr="002568A1">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rPr>
                <w:rFonts w:ascii="Times New Roman" w:hAnsi="Times New Roman" w:cs="Times New Roman"/>
                <w:sz w:val="16"/>
                <w:szCs w:val="16"/>
              </w:rPr>
            </w:pPr>
            <w:r w:rsidRPr="00394258">
              <w:rPr>
                <w:rFonts w:ascii="Times New Roman" w:hAnsi="Times New Roman" w:cs="Times New Roman"/>
                <w:sz w:val="16"/>
                <w:szCs w:val="16"/>
              </w:rPr>
              <w:t>Публичное акционерное общество "Сбербанк России"</w:t>
            </w:r>
          </w:p>
        </w:tc>
        <w:tc>
          <w:tcPr>
            <w:tcW w:w="1134"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-1 197 240,00</w:t>
            </w:r>
          </w:p>
        </w:tc>
        <w:tc>
          <w:tcPr>
            <w:tcW w:w="1275" w:type="dxa"/>
            <w:tcBorders>
              <w:top w:val="nil"/>
              <w:left w:val="nil"/>
              <w:bottom w:val="single" w:sz="4" w:space="0" w:color="auto"/>
              <w:right w:val="single" w:sz="4" w:space="0" w:color="auto"/>
            </w:tcBorders>
            <w:shd w:val="clear" w:color="auto" w:fill="auto"/>
            <w:noWrap/>
            <w:vAlign w:val="center"/>
            <w:hideMark/>
          </w:tcPr>
          <w:p w:rsidR="00394258" w:rsidRPr="00394258" w:rsidRDefault="00394258" w:rsidP="00A2479B">
            <w:pPr>
              <w:spacing w:after="0" w:line="240" w:lineRule="auto"/>
              <w:jc w:val="center"/>
              <w:rPr>
                <w:rFonts w:ascii="Times New Roman" w:hAnsi="Times New Roman" w:cs="Times New Roman"/>
                <w:color w:val="000000"/>
                <w:sz w:val="16"/>
                <w:szCs w:val="16"/>
              </w:rPr>
            </w:pPr>
            <w:r w:rsidRPr="00394258">
              <w:rPr>
                <w:rFonts w:ascii="Times New Roman" w:hAnsi="Times New Roman" w:cs="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-2 232 360,00</w:t>
            </w:r>
          </w:p>
        </w:tc>
        <w:tc>
          <w:tcPr>
            <w:tcW w:w="1276" w:type="dxa"/>
            <w:tcBorders>
              <w:top w:val="nil"/>
              <w:left w:val="nil"/>
              <w:bottom w:val="single" w:sz="4" w:space="0" w:color="auto"/>
              <w:right w:val="single" w:sz="4" w:space="0" w:color="auto"/>
            </w:tcBorders>
            <w:shd w:val="clear" w:color="auto" w:fill="auto"/>
            <w:vAlign w:val="center"/>
            <w:hideMark/>
          </w:tcPr>
          <w:p w:rsidR="00394258" w:rsidRPr="00394258" w:rsidRDefault="00394258" w:rsidP="00A2479B">
            <w:pPr>
              <w:spacing w:after="0" w:line="240" w:lineRule="auto"/>
              <w:jc w:val="center"/>
              <w:rPr>
                <w:rFonts w:ascii="Times New Roman" w:hAnsi="Times New Roman" w:cs="Times New Roman"/>
                <w:sz w:val="16"/>
                <w:szCs w:val="16"/>
              </w:rPr>
            </w:pPr>
            <w:r w:rsidRPr="00394258">
              <w:rPr>
                <w:rFonts w:ascii="Times New Roman" w:hAnsi="Times New Roman" w:cs="Times New Roman"/>
                <w:sz w:val="16"/>
                <w:szCs w:val="16"/>
              </w:rPr>
              <w:t>х</w:t>
            </w:r>
          </w:p>
        </w:tc>
      </w:tr>
    </w:tbl>
    <w:p w:rsidR="00394258" w:rsidRPr="00394258" w:rsidRDefault="00394258" w:rsidP="00394258">
      <w:pPr>
        <w:spacing w:after="0" w:line="240" w:lineRule="auto"/>
        <w:jc w:val="both"/>
        <w:rPr>
          <w:rFonts w:ascii="Times New Roman" w:hAnsi="Times New Roman" w:cs="Times New Roman"/>
          <w:sz w:val="16"/>
          <w:szCs w:val="16"/>
        </w:rPr>
      </w:pPr>
    </w:p>
    <w:p w:rsidR="00394258" w:rsidRPr="002568A1" w:rsidRDefault="00394258" w:rsidP="002568A1">
      <w:pPr>
        <w:spacing w:after="0" w:line="240" w:lineRule="auto"/>
        <w:ind w:left="-1276" w:firstLine="283"/>
        <w:jc w:val="center"/>
        <w:rPr>
          <w:rFonts w:ascii="Times New Roman" w:hAnsi="Times New Roman" w:cs="Times New Roman"/>
          <w:b/>
          <w:bCs/>
          <w:color w:val="000000" w:themeColor="text1"/>
          <w:sz w:val="20"/>
          <w:szCs w:val="20"/>
        </w:rPr>
      </w:pPr>
      <w:r w:rsidRPr="002568A1">
        <w:rPr>
          <w:rFonts w:ascii="Times New Roman" w:hAnsi="Times New Roman" w:cs="Times New Roman"/>
          <w:b/>
          <w:bCs/>
          <w:color w:val="000000" w:themeColor="text1"/>
          <w:sz w:val="20"/>
          <w:szCs w:val="20"/>
        </w:rPr>
        <w:t>Российская Федерация</w:t>
      </w:r>
    </w:p>
    <w:p w:rsidR="00394258" w:rsidRPr="002568A1" w:rsidRDefault="00394258" w:rsidP="002568A1">
      <w:pPr>
        <w:spacing w:after="0" w:line="240" w:lineRule="auto"/>
        <w:ind w:left="-1276" w:firstLine="283"/>
        <w:jc w:val="center"/>
        <w:rPr>
          <w:rFonts w:ascii="Times New Roman" w:hAnsi="Times New Roman" w:cs="Times New Roman"/>
          <w:b/>
          <w:bCs/>
          <w:color w:val="000000" w:themeColor="text1"/>
          <w:sz w:val="20"/>
          <w:szCs w:val="20"/>
        </w:rPr>
      </w:pPr>
      <w:r w:rsidRPr="002568A1">
        <w:rPr>
          <w:rFonts w:ascii="Times New Roman" w:hAnsi="Times New Roman" w:cs="Times New Roman"/>
          <w:b/>
          <w:bCs/>
          <w:color w:val="000000" w:themeColor="text1"/>
          <w:sz w:val="20"/>
          <w:szCs w:val="20"/>
        </w:rPr>
        <w:t>Новгородская область</w:t>
      </w:r>
    </w:p>
    <w:p w:rsidR="00394258" w:rsidRPr="002568A1" w:rsidRDefault="00394258" w:rsidP="002568A1">
      <w:pPr>
        <w:spacing w:after="0" w:line="240" w:lineRule="auto"/>
        <w:ind w:left="-1276" w:firstLine="283"/>
        <w:jc w:val="center"/>
        <w:rPr>
          <w:rFonts w:ascii="Times New Roman" w:hAnsi="Times New Roman" w:cs="Times New Roman"/>
          <w:b/>
          <w:color w:val="000000" w:themeColor="text1"/>
          <w:sz w:val="20"/>
          <w:szCs w:val="20"/>
        </w:rPr>
      </w:pPr>
      <w:r w:rsidRPr="002568A1">
        <w:rPr>
          <w:rFonts w:ascii="Times New Roman" w:hAnsi="Times New Roman" w:cs="Times New Roman"/>
          <w:b/>
          <w:color w:val="000000" w:themeColor="text1"/>
          <w:sz w:val="20"/>
          <w:szCs w:val="20"/>
        </w:rPr>
        <w:t>ДУМА ПОДДОРСКОГО МУНИЦИПАЛЬНОГО РАЙОНА</w:t>
      </w:r>
    </w:p>
    <w:p w:rsidR="00394258" w:rsidRPr="002568A1" w:rsidRDefault="00394258" w:rsidP="002568A1">
      <w:pPr>
        <w:spacing w:after="0" w:line="240" w:lineRule="auto"/>
        <w:ind w:left="-1276" w:firstLine="283"/>
        <w:jc w:val="center"/>
        <w:rPr>
          <w:rFonts w:ascii="Times New Roman" w:hAnsi="Times New Roman" w:cs="Times New Roman"/>
          <w:b/>
          <w:color w:val="000000" w:themeColor="text1"/>
          <w:sz w:val="20"/>
          <w:szCs w:val="20"/>
        </w:rPr>
      </w:pPr>
      <w:r w:rsidRPr="002568A1">
        <w:rPr>
          <w:rFonts w:ascii="Times New Roman" w:hAnsi="Times New Roman" w:cs="Times New Roman"/>
          <w:b/>
          <w:color w:val="000000" w:themeColor="text1"/>
          <w:sz w:val="20"/>
          <w:szCs w:val="20"/>
        </w:rPr>
        <w:t>Р Е Ш Е Н И Е</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от 16.02.2024 № 254</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с. Поддорье</w:t>
      </w:r>
    </w:p>
    <w:p w:rsidR="00394258" w:rsidRPr="002568A1" w:rsidRDefault="00394258" w:rsidP="002568A1">
      <w:pPr>
        <w:spacing w:after="0" w:line="240" w:lineRule="auto"/>
        <w:ind w:left="-1276" w:firstLine="283"/>
        <w:jc w:val="center"/>
        <w:rPr>
          <w:rFonts w:ascii="Times New Roman" w:hAnsi="Times New Roman" w:cs="Times New Roman"/>
          <w:b/>
          <w:color w:val="000000" w:themeColor="text1"/>
          <w:sz w:val="20"/>
          <w:szCs w:val="20"/>
        </w:rPr>
      </w:pPr>
      <w:r w:rsidRPr="002568A1">
        <w:rPr>
          <w:rFonts w:ascii="Times New Roman" w:hAnsi="Times New Roman" w:cs="Times New Roman"/>
          <w:b/>
          <w:color w:val="000000" w:themeColor="text1"/>
          <w:sz w:val="20"/>
          <w:szCs w:val="20"/>
        </w:rPr>
        <w:t>Об утверждении Положения о пенсии за выслугу лет лицам, замещавшим должности муниципальной службы (муниципальные должности муниципальной службы – до июня 2007 года) в органах местного самоуправления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lastRenderedPageBreak/>
        <w:t>В соответствии с частью 4 статьи 7 Федерального закона от 15 декабря 2001 года № 166-ФЗ «О государственном пенсионном обеспечении в Российской Федерации», пунктом 6 статьи 5, статьей 24 Федерального закона от 2 марта 2007 года № 25-ФЗ «О муниципальной службе в Российской Федерации», областным законом от 31 августа 2015 года № 828-ОЗ «О пенсионном обеспечении государственных гражданских служащих, а также лиц, замещавших государственные должности в Новгородской области»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Дума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Style w:val="2f"/>
          <w:rFonts w:eastAsiaTheme="minorHAnsi" w:cs="Times New Roman"/>
          <w:color w:val="000000" w:themeColor="text1"/>
          <w:sz w:val="20"/>
          <w:szCs w:val="20"/>
        </w:rPr>
        <w:t>РЕШИЛА: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1.Утвердить прилагаемое Положение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2.Признать утратившими силу решения Думы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от 29.11.2016 № 87 «Об утверждении Положения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от 29.11.2016 № 88 «Об утверждении Положения о пенсии за выслугу лет лицам, замещавшим должности муниципальной службы (муниципальные должности муниципальной службы - до 01 июня 2007 года) в органах местного самоуправления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от 26.07.2022 № 153 «О внесении изменений в Положение о пенсии за выслугу лет лицам, замещавшим должности муниципальной службы (муниципальные должности муниципальной службы - до 01 июня 2007 года) в органах местного самоуправления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от 26.07.2022 № 154 «Об утверждении Положения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3.Опубликовать решение в бюллетене «Вестник Поддорского муниципального района» и разместить на официальном сайте Администрации Поддорского муниципального района в информационно-телекоммуникационной сети «Интернет» (https://admpoddore.gosuslugi.ru/).</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4.Настоящее решение вступает в силу с даты официального опубликования и распространяется на правоотношения, возникшие с 1 января 2024 года.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p>
    <w:p w:rsidR="00394258" w:rsidRPr="002568A1" w:rsidRDefault="00394258" w:rsidP="002568A1">
      <w:pPr>
        <w:spacing w:after="0" w:line="240" w:lineRule="auto"/>
        <w:ind w:left="-1276" w:firstLine="283"/>
        <w:jc w:val="both"/>
        <w:rPr>
          <w:rFonts w:ascii="Times New Roman" w:hAnsi="Times New Roman" w:cs="Times New Roman"/>
          <w:b/>
          <w:color w:val="000000" w:themeColor="text1"/>
          <w:sz w:val="20"/>
          <w:szCs w:val="20"/>
        </w:rPr>
      </w:pPr>
      <w:r w:rsidRPr="002568A1">
        <w:rPr>
          <w:rFonts w:ascii="Times New Roman" w:hAnsi="Times New Roman" w:cs="Times New Roman"/>
          <w:b/>
          <w:color w:val="000000" w:themeColor="text1"/>
          <w:sz w:val="20"/>
          <w:szCs w:val="20"/>
        </w:rPr>
        <w:t>Глава</w:t>
      </w:r>
      <w:r w:rsidR="002568A1" w:rsidRPr="002568A1">
        <w:rPr>
          <w:rFonts w:ascii="Times New Roman" w:hAnsi="Times New Roman" w:cs="Times New Roman"/>
          <w:b/>
          <w:color w:val="000000" w:themeColor="text1"/>
          <w:sz w:val="20"/>
          <w:szCs w:val="20"/>
        </w:rPr>
        <w:t xml:space="preserve"> </w:t>
      </w:r>
      <w:r w:rsidRPr="002568A1">
        <w:rPr>
          <w:rFonts w:ascii="Times New Roman" w:hAnsi="Times New Roman" w:cs="Times New Roman"/>
          <w:b/>
          <w:color w:val="000000" w:themeColor="text1"/>
          <w:sz w:val="20"/>
          <w:szCs w:val="20"/>
        </w:rPr>
        <w:t>муниципального района</w:t>
      </w:r>
      <w:r w:rsidR="002568A1" w:rsidRPr="002568A1">
        <w:rPr>
          <w:rFonts w:ascii="Times New Roman" w:hAnsi="Times New Roman" w:cs="Times New Roman"/>
          <w:b/>
          <w:color w:val="000000" w:themeColor="text1"/>
          <w:sz w:val="20"/>
          <w:szCs w:val="20"/>
        </w:rPr>
        <w:t xml:space="preserve">                                                                                                                            </w:t>
      </w:r>
      <w:r w:rsidR="000F63A9" w:rsidRPr="002568A1">
        <w:rPr>
          <w:rFonts w:ascii="Times New Roman" w:hAnsi="Times New Roman" w:cs="Times New Roman"/>
          <w:b/>
          <w:color w:val="000000" w:themeColor="text1"/>
          <w:sz w:val="20"/>
          <w:szCs w:val="20"/>
        </w:rPr>
        <w:t xml:space="preserve"> </w:t>
      </w:r>
      <w:r w:rsidRPr="002568A1">
        <w:rPr>
          <w:rFonts w:ascii="Times New Roman" w:hAnsi="Times New Roman" w:cs="Times New Roman"/>
          <w:b/>
          <w:color w:val="000000" w:themeColor="text1"/>
          <w:sz w:val="20"/>
          <w:szCs w:val="20"/>
        </w:rPr>
        <w:t>Е.В. Панина</w:t>
      </w:r>
    </w:p>
    <w:p w:rsidR="00394258" w:rsidRPr="002568A1" w:rsidRDefault="00394258" w:rsidP="002568A1">
      <w:pPr>
        <w:spacing w:after="0" w:line="240" w:lineRule="auto"/>
        <w:ind w:left="-1276" w:firstLine="283"/>
        <w:jc w:val="both"/>
        <w:rPr>
          <w:rFonts w:ascii="Times New Roman" w:hAnsi="Times New Roman" w:cs="Times New Roman"/>
          <w:b/>
          <w:color w:val="000000" w:themeColor="text1"/>
          <w:sz w:val="20"/>
          <w:szCs w:val="20"/>
        </w:rPr>
      </w:pP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b/>
          <w:bCs/>
          <w:color w:val="000000" w:themeColor="text1"/>
          <w:sz w:val="20"/>
          <w:szCs w:val="20"/>
        </w:rPr>
        <w:t>Председатель Думы</w:t>
      </w:r>
      <w:r w:rsidR="002568A1" w:rsidRPr="002568A1">
        <w:rPr>
          <w:rFonts w:ascii="Times New Roman" w:hAnsi="Times New Roman" w:cs="Times New Roman"/>
          <w:b/>
          <w:bCs/>
          <w:color w:val="000000" w:themeColor="text1"/>
          <w:sz w:val="20"/>
          <w:szCs w:val="20"/>
        </w:rPr>
        <w:t xml:space="preserve"> </w:t>
      </w:r>
      <w:r w:rsidRPr="002568A1">
        <w:rPr>
          <w:rFonts w:ascii="Times New Roman" w:hAnsi="Times New Roman" w:cs="Times New Roman"/>
          <w:b/>
          <w:color w:val="000000" w:themeColor="text1"/>
          <w:sz w:val="20"/>
          <w:szCs w:val="20"/>
        </w:rPr>
        <w:t>Поддорского муниципального района</w:t>
      </w:r>
      <w:r w:rsidR="000F63A9" w:rsidRPr="002568A1">
        <w:rPr>
          <w:rFonts w:ascii="Times New Roman" w:hAnsi="Times New Roman" w:cs="Times New Roman"/>
          <w:b/>
          <w:color w:val="000000" w:themeColor="text1"/>
          <w:sz w:val="20"/>
          <w:szCs w:val="20"/>
        </w:rPr>
        <w:t xml:space="preserve"> </w:t>
      </w:r>
      <w:r w:rsidR="002568A1" w:rsidRPr="002568A1">
        <w:rPr>
          <w:rFonts w:ascii="Times New Roman" w:hAnsi="Times New Roman" w:cs="Times New Roman"/>
          <w:b/>
          <w:color w:val="000000" w:themeColor="text1"/>
          <w:sz w:val="20"/>
          <w:szCs w:val="20"/>
        </w:rPr>
        <w:t xml:space="preserve">                                                                        </w:t>
      </w:r>
      <w:r w:rsidRPr="002568A1">
        <w:rPr>
          <w:rFonts w:ascii="Times New Roman" w:hAnsi="Times New Roman" w:cs="Times New Roman"/>
          <w:b/>
          <w:color w:val="000000" w:themeColor="text1"/>
          <w:sz w:val="20"/>
          <w:szCs w:val="20"/>
        </w:rPr>
        <w:t>Т.Н. Крутова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p>
    <w:p w:rsidR="00394258" w:rsidRPr="002568A1" w:rsidRDefault="00394258" w:rsidP="002568A1">
      <w:pPr>
        <w:spacing w:after="0" w:line="240" w:lineRule="auto"/>
        <w:ind w:left="-1276" w:firstLine="283"/>
        <w:jc w:val="right"/>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УТВЕРЖДЕНО</w:t>
      </w:r>
    </w:p>
    <w:p w:rsidR="00394258" w:rsidRPr="002568A1" w:rsidRDefault="00394258" w:rsidP="002568A1">
      <w:pPr>
        <w:spacing w:after="0" w:line="240" w:lineRule="auto"/>
        <w:ind w:left="-1276" w:firstLine="283"/>
        <w:jc w:val="right"/>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решением Думы Поддорского муниципального района</w:t>
      </w:r>
    </w:p>
    <w:p w:rsidR="00394258" w:rsidRPr="002568A1" w:rsidRDefault="00394258" w:rsidP="002568A1">
      <w:pPr>
        <w:spacing w:after="0" w:line="240" w:lineRule="auto"/>
        <w:ind w:left="-1276" w:firstLine="283"/>
        <w:jc w:val="right"/>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от 16.02.2024 № 254</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ПОЛОЖЕНИЕ</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о пенсии за выслугу лет лицам, замещавшим должности муниципальном службы (муниципальные должности муниципальном службы - до 1 июня 2007 года) в органах местного самоуправления Поддорского муниципального района</w:t>
      </w:r>
    </w:p>
    <w:p w:rsidR="00394258" w:rsidRPr="002568A1" w:rsidRDefault="00394258" w:rsidP="002568A1">
      <w:pPr>
        <w:spacing w:after="0" w:line="240" w:lineRule="auto"/>
        <w:ind w:left="-1276" w:firstLine="283"/>
        <w:jc w:val="center"/>
        <w:rPr>
          <w:rFonts w:ascii="Times New Roman" w:hAnsi="Times New Roman" w:cs="Times New Roman"/>
          <w:b/>
          <w:color w:val="000000" w:themeColor="text1"/>
          <w:sz w:val="20"/>
          <w:szCs w:val="20"/>
        </w:rPr>
      </w:pPr>
      <w:r w:rsidRPr="002568A1">
        <w:rPr>
          <w:rFonts w:ascii="Times New Roman" w:hAnsi="Times New Roman" w:cs="Times New Roman"/>
          <w:b/>
          <w:color w:val="000000" w:themeColor="text1"/>
          <w:sz w:val="20"/>
          <w:szCs w:val="20"/>
        </w:rPr>
        <w:t>Общие положения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Настоящее Положение устанавливает основания возникновения права на пенсию за выслугу лет гражданам Российской Федерации, замещавшим должности муниципальной службы (муниципальные должности муниципальной службы - до 1 июня 2007 года) в органах местного самоуправления Поддорского муниципального района (далее - муниципальные служащие), а также порядок ее назначения, перерасчета, выплаты и прекращения выплаты.</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Право на пенсию за выслугу лет в соответствии с настоящим Положением имеют граждане Российской Федерации, замещавшие в период после 24 октября 1997 года муниципальные должности муниципальной службы, должности муниципальной службы в органах местного самоуправления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Пенсия за выслугу лет устанавливается и выплачивается при условии назначения страховой пенсии по старости (инвалидности) независимо от ее размера в соответствии с Федеральным законом от 28 декабря 2013 года № 400- ФЗ «О страховых пенсиях» (далее - Федеральный закон «О страховых пенсиях») либо пенсии на период до наступления возраста, дающего право на страховую пенсию по старости, в том числе назначаемую досрочно, независимо от ее размера в соответствии с Федеральным законом от 12 декабря 2023 года № 565-ФЗ «О занятости населения в Российской Федерации».</w:t>
      </w:r>
    </w:p>
    <w:p w:rsidR="00394258" w:rsidRPr="002568A1" w:rsidRDefault="00394258" w:rsidP="002568A1">
      <w:pPr>
        <w:spacing w:after="0" w:line="240" w:lineRule="auto"/>
        <w:ind w:left="-1276" w:firstLine="283"/>
        <w:jc w:val="center"/>
        <w:rPr>
          <w:rFonts w:ascii="Times New Roman" w:hAnsi="Times New Roman" w:cs="Times New Roman"/>
          <w:b/>
          <w:color w:val="000000" w:themeColor="text1"/>
          <w:sz w:val="20"/>
          <w:szCs w:val="20"/>
        </w:rPr>
      </w:pPr>
      <w:r w:rsidRPr="002568A1">
        <w:rPr>
          <w:rFonts w:ascii="Times New Roman" w:hAnsi="Times New Roman" w:cs="Times New Roman"/>
          <w:b/>
          <w:color w:val="000000" w:themeColor="text1"/>
          <w:sz w:val="20"/>
          <w:szCs w:val="20"/>
        </w:rPr>
        <w:t>Условия назначения пенсии за выслугу лет муниципальнымслужащим</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Муниципальные служащие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года № 166-ФЗ «О государственном пенсионном обеспечении в Российской Федерации», при замещении муниципальных должностей и (или) должностей муниципальной службы не менее 5 лет в органах местного самоуправления Новгородской области в случае увольнения с муниципальной службы по следующим основаниям:</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по соглашению сторон трудового договора;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истечение срока действия трудового договора;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lastRenderedPageBreak/>
        <w:t>расторжение трудового договора по инициативе муниципального служащего;</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отказ муниципального служащего от продолжения работы в связи с изменением определенных сторонами условий трудового договора;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отказ муниципального служащего от перевода на работу в другую местность вместе с работодателем;</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сокращение численности или штата муниципальных служащих;</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ликвидация органа местного самоуправления;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восстановление на службе муниципального служащего, ранее выполнявшего эту работу, по решению государственной инспекции труда или суда;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избрание или назначение муниципального служащего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достижением муниципальным служащим предельного возраста пребывания на муниципальной службе, установленного для замещения должности муниципальной службы;</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невыход муниципального служащего на работу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после окончания действия заключенного муниципальным служащим контракта о добровольном содействии в выполнении задач, возложенных на Вооруженные Силы Российской Федерации.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Пенсия за выслугу лет не выплачивается в период нахождения на гражданской или муниципальной службе, замещения государственных должностей или муниципальных должностей.</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За лицами, проходившими муниципальную службу, приобретшими право на пенсию за выслугу лет, устанавливаемую в соответствии с муниципальными правовыми актами органа местного самоуправления Поддорского муниципального района,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за лицами, проходившими муниципальную службу, трудовой договор с которыми прекращен до 1 января 2017 года (за исключением основания прекращения - инициатива муниципального служащего до приобретения права на страховую пенсию по старости (инвалидности), и имевшими на дату увольнения стаж муниципальной службы не менее 15 лет), сохраняется право на пенсию за выслугу лет в соответствии с настоящим Положением без учета изменений, внесенных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от 15 декабря 2001 года № 166-ФЗ «О государственном пенсионном обеспечении в Российской Федерации».</w:t>
      </w:r>
    </w:p>
    <w:p w:rsidR="00394258" w:rsidRPr="002568A1" w:rsidRDefault="00394258" w:rsidP="002568A1">
      <w:pPr>
        <w:spacing w:after="0" w:line="240" w:lineRule="auto"/>
        <w:ind w:left="-1276" w:firstLine="283"/>
        <w:jc w:val="center"/>
        <w:rPr>
          <w:rFonts w:ascii="Times New Roman" w:hAnsi="Times New Roman" w:cs="Times New Roman"/>
          <w:b/>
          <w:color w:val="000000" w:themeColor="text1"/>
          <w:sz w:val="20"/>
          <w:szCs w:val="20"/>
        </w:rPr>
      </w:pPr>
      <w:r w:rsidRPr="002568A1">
        <w:rPr>
          <w:rFonts w:ascii="Times New Roman" w:hAnsi="Times New Roman" w:cs="Times New Roman"/>
          <w:b/>
          <w:color w:val="000000" w:themeColor="text1"/>
          <w:sz w:val="20"/>
          <w:szCs w:val="20"/>
        </w:rPr>
        <w:t>3.Размер пенсии за выслугу лет муниципальным служащим</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3.1. Муниципальным служащим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года № 166-ФЗ «О государственном пенсионном обеспечении в Российской Федерации», и выходе на страховую пенсию по старости (инвалидности), пенсии на период до наступления возраста, дающего право на страховую пенсию по старости, в том числе назначаемую досрочно, в размере 45 процентов среднемесячного заработка муниципального служащего, исходя из которого в соответствии с настоящим Положением исчисляется размер пенсии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3.2. За каждый полный год стажа муниципальной службы сверх стажа,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года № 166-ФЗ «О государственном пенсионном обеспечении в Российской Федерации» размер пенсии за выслугу лет увеличивается на 3 процента среднемесячного заработка. При этом общая сумма пенсии за выслугу лет не может превышать 75 процентов среднемесячного заработка, исходя из которого исчисляется размер пенсии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lastRenderedPageBreak/>
        <w:t>4.Состав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4.1. В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 уволенным с должностей муниципальной службы до 1 апреля 2005 года, включаются: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месячный оклад муниципального служащего в соответствии с замещаемой им должностью;</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ежемесячная надбавка к должностному окладу за квалификационный разряд (месячный оклад муниципального служащего в соответствии с присвоенным ему классным чином);</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ежемесячная надбавка к должностному окладу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ежемесячная надбавка к должностному окладу за особые условия муниципальной службы (сложность, напряженность и специальный режим работы);</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ежемесячная надбавка к должностному окладу за работу со сведениями, составляющими государственную тайну;</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ежемесячное денежное поощрение;</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ежемесячная премия по результатам работы (за выполнение особо важных и сложных заданий), кроме премий, носящих единовременный характер, в размере не более 25 процентов должностного оклада;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7) материальная помощь.</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При отсутствии на дату назначения или перерасчета пенсии за выслугу лет в Реестре должностей муниципальной службы в Новгородской области, утвержденном областным законом от 25 декабря 2007 года № 240-ОЗ «О некоторых вопросах правового регулирования муниципальной службы в Новгородской области» (далее - Реестр) ранее замещаемой должности расчет денежного содержания производится исходя из размера ежемесячного денежного поощрения по должности муниципальной службы, находящейся в последней позиции соответствующей группы и категории должностей Реестра.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4.2. В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 уволенным с должностей муниципальной службы после 1 апреля 2005 года, включаются: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должностной (месячный) оклад муниципального служащего в соответствии с замещаемой им должностью муниципальной службы;</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ежемесячная квалификационная надбавка к должностному окладу за знания и умения (ежемесячная квалификационная надбавка к должностному окладу за профессиональные знания и навыки; ежемесячная надбавка к должностному окладу за квалификационный разряд (месячный оклад муниципального служащего в соответствии с присвоенным классным чином));</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ежемесячная надбавка к должностному окладу за выслугу лет на муниципальной службе;</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ежемесячная надбавка к должностному окладу за особые условия муниципальной службы;</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ежемесячная процентная надбавка к должностному окладу за работу со сведениями, составляющими государственную тайну;</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ежемесячное денежное поощрение;</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премия по результатам работы (за выполнение особо важных и сложных заданий), кроме премий, носящих единовременный характер, в размере не более 16,6 процентов оклада денежного содержания в месяц (50 процентов оклада денежного содержания в квартал);</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единовременная выплата при предоставлении ежегодного оплачиваемого отпуска;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материальная помощь при предоставлении ежегодного оплачиваемого отпуска.</w:t>
      </w:r>
    </w:p>
    <w:p w:rsidR="00394258" w:rsidRPr="002568A1" w:rsidRDefault="00394258" w:rsidP="002568A1">
      <w:pPr>
        <w:spacing w:after="0" w:line="240" w:lineRule="auto"/>
        <w:ind w:left="-1276" w:firstLine="283"/>
        <w:jc w:val="center"/>
        <w:rPr>
          <w:rFonts w:ascii="Times New Roman" w:hAnsi="Times New Roman" w:cs="Times New Roman"/>
          <w:b/>
          <w:color w:val="000000" w:themeColor="text1"/>
          <w:sz w:val="20"/>
          <w:szCs w:val="20"/>
        </w:rPr>
      </w:pPr>
      <w:r w:rsidRPr="002568A1">
        <w:rPr>
          <w:rFonts w:ascii="Times New Roman" w:hAnsi="Times New Roman" w:cs="Times New Roman"/>
          <w:b/>
          <w:color w:val="000000" w:themeColor="text1"/>
          <w:sz w:val="20"/>
          <w:szCs w:val="20"/>
        </w:rPr>
        <w:t>Среднемесячный заработок для исчисления размера пенсии за выслугу лет муниципального служащего</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5.1.Размер пенсии за выслугу лет исчисляется исходя из среднемесячного заработка за последние 12 полных месяцев муниципальной службы равных соответственно 31, 30 и 28(29) календарным дням (далее - полный месяц), пред</w:t>
      </w:r>
      <w:r w:rsidRPr="002568A1">
        <w:rPr>
          <w:rFonts w:ascii="Times New Roman" w:hAnsi="Times New Roman" w:cs="Times New Roman"/>
          <w:color w:val="000000" w:themeColor="text1"/>
          <w:sz w:val="20"/>
          <w:szCs w:val="20"/>
        </w:rPr>
        <w:softHyphen/>
        <w:t>шествовавших либо дню освобождения от замещаемой должности муниципальной службы и увольнения с муниципальной службы, либо дню достижения возраста, дающего право на страховую пенсию, пенсию на период до наступле</w:t>
      </w:r>
      <w:r w:rsidRPr="002568A1">
        <w:rPr>
          <w:rFonts w:ascii="Times New Roman" w:hAnsi="Times New Roman" w:cs="Times New Roman"/>
          <w:color w:val="000000" w:themeColor="text1"/>
          <w:sz w:val="20"/>
          <w:szCs w:val="20"/>
        </w:rPr>
        <w:softHyphen/>
        <w:t>ния возраста, дающего право на страховую пенсию по старости, в том числе назначаемую досрочно, по решению гражданина, за исключением случая, предусмотренного</w:t>
      </w:r>
      <w:hyperlink w:anchor="bookmark9" w:tooltip="Current Document">
        <w:r w:rsidRPr="002568A1">
          <w:rPr>
            <w:rFonts w:ascii="Times New Roman" w:hAnsi="Times New Roman" w:cs="Times New Roman"/>
            <w:color w:val="000000" w:themeColor="text1"/>
            <w:sz w:val="20"/>
            <w:szCs w:val="20"/>
          </w:rPr>
          <w:t xml:space="preserve"> абзацем вторым </w:t>
        </w:r>
      </w:hyperlink>
      <w:r w:rsidRPr="002568A1">
        <w:rPr>
          <w:rFonts w:ascii="Times New Roman" w:hAnsi="Times New Roman" w:cs="Times New Roman"/>
          <w:color w:val="000000" w:themeColor="text1"/>
          <w:sz w:val="20"/>
          <w:szCs w:val="20"/>
        </w:rPr>
        <w:t>настоящего пункта. Из расчета размера среднемесячного заработка, исходя из которого исчисляется пенсия за выслугу лет, исключаются месяцы муниципальной службы, содержащие периоды временной нетрудоспособности муниципального служащего, нахождения муниципального служащего в отпусках без сохранения денежного содержания, а также иные периоды, в течение которых денежное содержание муниципальному служащему не начислялось и не выплачивалось.</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В случае если муниципальный служащий отсутствовал на работе и ему не начислялось и не выплачивалось денежное содержание в связи с отсутствием по причине временной нетрудоспособности или нахождением в отпуске без сохранения денежного содержания или по иным уважительным причинам, но за которым в соответствии с законодательством Российской Федерации сохранялось место работы (должность), и у него отсутствуют иные периоды для расче</w:t>
      </w:r>
      <w:r w:rsidRPr="002568A1">
        <w:rPr>
          <w:rFonts w:ascii="Times New Roman" w:hAnsi="Times New Roman" w:cs="Times New Roman"/>
          <w:color w:val="000000" w:themeColor="text1"/>
          <w:sz w:val="20"/>
          <w:szCs w:val="20"/>
        </w:rPr>
        <w:softHyphen/>
        <w:t>та размера среднемесячного заработка, исходя из которого исчисляется пенсия за выслугу лет, то расчет пенсии за выслугу лет исчисляется исходя из средне</w:t>
      </w:r>
      <w:r w:rsidRPr="002568A1">
        <w:rPr>
          <w:rFonts w:ascii="Times New Roman" w:hAnsi="Times New Roman" w:cs="Times New Roman"/>
          <w:color w:val="000000" w:themeColor="text1"/>
          <w:sz w:val="20"/>
          <w:szCs w:val="20"/>
        </w:rPr>
        <w:softHyphen/>
        <w:t>месячного заработка за последние фактически отработанные полные месяцы на муниципальной службе, в которых муниципальному служащему выплачива</w:t>
      </w:r>
      <w:r w:rsidRPr="002568A1">
        <w:rPr>
          <w:rFonts w:ascii="Times New Roman" w:hAnsi="Times New Roman" w:cs="Times New Roman"/>
          <w:color w:val="000000" w:themeColor="text1"/>
          <w:sz w:val="20"/>
          <w:szCs w:val="20"/>
        </w:rPr>
        <w:softHyphen/>
        <w:t>лось денежное содержание, но не более чем 12 месяцев.</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 xml:space="preserve">В случае если муниципальный служащий был уволен с муниципальной службы и принят на муниципальную службу в органы местного самоуправления Новгородской области в период, не превышающий 30 календарных дней, 12 полных месяцев рассчитываются путем суммирования периодов прохождения муниципальной службы в соответствующих органах местного самоуправления Новгородской области, предшествовавших дню освобождения от замещаемой </w:t>
      </w:r>
      <w:r w:rsidRPr="002568A1">
        <w:rPr>
          <w:rFonts w:ascii="Times New Roman" w:hAnsi="Times New Roman" w:cs="Times New Roman"/>
          <w:color w:val="000000" w:themeColor="text1"/>
          <w:sz w:val="20"/>
          <w:szCs w:val="20"/>
        </w:rPr>
        <w:lastRenderedPageBreak/>
        <w:t>должности муниципальной службы и увольнения с муниципальной службы либо дню достижения возраста, дающего право на страховую пенсию, пенсию на период до наступления возраста, дающего право на страховую пенсию по старости, в том числе назначаемую досрочно.</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5.2. Размер среднемесячного заработка муниципального служащего, исходя из которого исчисляется пенсия за выслугу лет, составляет 30 процентов его денежного содержания, определенного в соответствии с разделом 4 насто</w:t>
      </w:r>
      <w:r w:rsidRPr="002568A1">
        <w:rPr>
          <w:rFonts w:ascii="Times New Roman" w:hAnsi="Times New Roman" w:cs="Times New Roman"/>
          <w:color w:val="000000" w:themeColor="text1"/>
          <w:sz w:val="20"/>
          <w:szCs w:val="20"/>
        </w:rPr>
        <w:softHyphen/>
        <w:t>ящего Положения.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5.3.Муниципальному служащему, уволенному с должности муниципаль</w:t>
      </w:r>
      <w:r w:rsidRPr="002568A1">
        <w:rPr>
          <w:rFonts w:ascii="Times New Roman" w:hAnsi="Times New Roman" w:cs="Times New Roman"/>
          <w:color w:val="000000" w:themeColor="text1"/>
          <w:sz w:val="20"/>
          <w:szCs w:val="20"/>
        </w:rPr>
        <w:softHyphen/>
        <w:t>ной службы до достижения возраста, дающего право на пенсию за выслугу лет, обратившемуся за назначением пенсии за выслугу лет по достижении возраста, дающего право на ее получение, размер денежного содержания либо его отдельных составляющих, учитываемый для определения среднемесячного заработка при назначении пенсии за выслугу лет, последовательно индексируется за весь период с даты освобождения его от замещаемой должности муниципальной службы и увольнения с муниципальной службы до даты назначения пенсии за выслугу лет в случае повышения денежного содержания муниципальным служащим в указанный период по основаниям, предусмотренным подпунктом 7.1.1 пункта 7.1 раздела 7 настоящего Положения.</w:t>
      </w:r>
    </w:p>
    <w:p w:rsidR="00394258" w:rsidRPr="002568A1" w:rsidRDefault="00394258" w:rsidP="002568A1">
      <w:pPr>
        <w:spacing w:after="0" w:line="240" w:lineRule="auto"/>
        <w:ind w:left="-1276" w:firstLine="283"/>
        <w:jc w:val="center"/>
        <w:rPr>
          <w:rFonts w:ascii="Times New Roman" w:hAnsi="Times New Roman" w:cs="Times New Roman"/>
          <w:b/>
          <w:color w:val="000000" w:themeColor="text1"/>
          <w:sz w:val="20"/>
          <w:szCs w:val="20"/>
        </w:rPr>
      </w:pPr>
      <w:r w:rsidRPr="002568A1">
        <w:rPr>
          <w:rFonts w:ascii="Times New Roman" w:hAnsi="Times New Roman" w:cs="Times New Roman"/>
          <w:b/>
          <w:color w:val="000000" w:themeColor="text1"/>
          <w:sz w:val="20"/>
          <w:szCs w:val="20"/>
        </w:rPr>
        <w:t>Стаж муниципальной службы для назначения пенсии за выслугу</w:t>
      </w:r>
      <w:r w:rsidR="002568A1" w:rsidRPr="002568A1">
        <w:rPr>
          <w:rFonts w:ascii="Times New Roman" w:hAnsi="Times New Roman" w:cs="Times New Roman"/>
          <w:b/>
          <w:color w:val="000000" w:themeColor="text1"/>
          <w:sz w:val="20"/>
          <w:szCs w:val="20"/>
        </w:rPr>
        <w:t xml:space="preserve"> </w:t>
      </w:r>
      <w:r w:rsidRPr="002568A1">
        <w:rPr>
          <w:rFonts w:ascii="Times New Roman" w:hAnsi="Times New Roman" w:cs="Times New Roman"/>
          <w:b/>
          <w:color w:val="000000" w:themeColor="text1"/>
          <w:sz w:val="20"/>
          <w:szCs w:val="20"/>
        </w:rPr>
        <w:t>лет муниципальным служащим</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6.1.В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указанных в части 1 статьи 25 Федерального закона от 2 марта 2007 года № 25-ФЗ «О муниципальной службе в Российской Федерации», иные периоды в соответствии с областным законом Новгородской области от 30 июня 2016 года № 1005-ОЗ «О стаже муниципальной службы муниципальных служащих в Новгородской области».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6.2.При исчислении стажа муниципальной службы, дающего право на пенсию за выслугу лет, периоды службы (работы), установленные</w:t>
      </w:r>
      <w:hyperlink w:anchor="bookmark11" w:tooltip="Current Document">
        <w:r w:rsidRPr="002568A1">
          <w:rPr>
            <w:rFonts w:ascii="Times New Roman" w:hAnsi="Times New Roman" w:cs="Times New Roman"/>
            <w:color w:val="000000" w:themeColor="text1"/>
            <w:sz w:val="20"/>
            <w:szCs w:val="20"/>
          </w:rPr>
          <w:t xml:space="preserve"> пунктом 6.1</w:t>
        </w:r>
      </w:hyperlink>
      <w:r w:rsidRPr="002568A1">
        <w:rPr>
          <w:rFonts w:ascii="Times New Roman" w:hAnsi="Times New Roman" w:cs="Times New Roman"/>
          <w:color w:val="000000" w:themeColor="text1"/>
          <w:sz w:val="20"/>
          <w:szCs w:val="20"/>
        </w:rPr>
        <w:t xml:space="preserve"> раздела 6 настоящего Положения, суммируются. При этом общий стаж муниципальной службы, дающий право на пенсию за выслугу лет, исчисляется годами.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6.3. Стаж муниципальной службы для назначения пенсии за выслугу лет рассчитывается соответственно на день освобождения от замещаемой должности муниципальной службы и увольнения с муниципальной службы либо на день достижения возраста, дающего право на страховую пенсию, пенсию на период до наступления возраста, дающего право на страховую пенсию по старости, в том числе назначаемую досрочно, по решению гражданина.</w:t>
      </w:r>
    </w:p>
    <w:p w:rsidR="00394258" w:rsidRPr="002568A1" w:rsidRDefault="00394258" w:rsidP="002568A1">
      <w:pPr>
        <w:spacing w:after="0" w:line="240" w:lineRule="auto"/>
        <w:ind w:left="-1276" w:firstLine="283"/>
        <w:jc w:val="center"/>
        <w:rPr>
          <w:rFonts w:ascii="Times New Roman" w:hAnsi="Times New Roman" w:cs="Times New Roman"/>
          <w:b/>
          <w:color w:val="000000" w:themeColor="text1"/>
          <w:sz w:val="20"/>
          <w:szCs w:val="20"/>
        </w:rPr>
      </w:pPr>
      <w:r w:rsidRPr="002568A1">
        <w:rPr>
          <w:rFonts w:ascii="Times New Roman" w:hAnsi="Times New Roman" w:cs="Times New Roman"/>
          <w:b/>
          <w:color w:val="000000" w:themeColor="text1"/>
          <w:sz w:val="20"/>
          <w:szCs w:val="20"/>
        </w:rPr>
        <w:t>Порядок перерасчета пенсии за выслугу лет муниципальным служащим</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7.1. Перерасчет назначенной пенсии за выслугу лет производится Администрацией Поддорского муниципального района в случаях:</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7.1.1. централизованного повышения денежного содержания муниципальным служащим, под которым понимается увеличение на величину, определенную муниципальным нормативным правовым актом представительного органа местного самоуправления, денежного содержания либо его отдельных составляющих, учитываемых при назначении пенсии за выслугу лет, по всем должностям муниципальной службы либо изменения муниципального нормативного правового акта об оплате труда и материальном стимулировании в ор</w:t>
      </w:r>
      <w:r w:rsidRPr="002568A1">
        <w:rPr>
          <w:rFonts w:ascii="Times New Roman" w:hAnsi="Times New Roman" w:cs="Times New Roman"/>
          <w:color w:val="000000" w:themeColor="text1"/>
          <w:sz w:val="20"/>
          <w:szCs w:val="20"/>
        </w:rPr>
        <w:softHyphen/>
        <w:t>ганах местного самоуправления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7.1.2. увеличения продолжительности стажа муниципальной службы в связи с замещением должности муниципальной службы не менее 12 полных месяцев с большим размером должностного оклада по заявлению гражданина;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7.1.3. изменения решения гражданина, принятого им в соответствии с пунктом 6.3 раздела 6 настоящего Положения.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7.2. Перерасчет назначенной пенсии за выслугу лет по основанию, предусмотренному</w:t>
      </w:r>
      <w:hyperlink w:anchor="bookmark13" w:tooltip="Current Document">
        <w:r w:rsidRPr="002568A1">
          <w:rPr>
            <w:rFonts w:ascii="Times New Roman" w:hAnsi="Times New Roman" w:cs="Times New Roman"/>
            <w:color w:val="000000" w:themeColor="text1"/>
            <w:sz w:val="20"/>
            <w:szCs w:val="20"/>
          </w:rPr>
          <w:t xml:space="preserve"> подпунктом </w:t>
        </w:r>
      </w:hyperlink>
      <w:r w:rsidRPr="002568A1">
        <w:rPr>
          <w:rFonts w:ascii="Times New Roman" w:hAnsi="Times New Roman" w:cs="Times New Roman"/>
          <w:color w:val="000000" w:themeColor="text1"/>
          <w:sz w:val="20"/>
          <w:szCs w:val="20"/>
        </w:rPr>
        <w:t>7.1.1 пункта 7.1 раздела 7 настоящего Положения оформляется решением комиссии по назначению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 лицам, замещавшим муниципальные должности в Контрольно-счетной палате Поддорского муниципального района (далее - Комиссия), принимаемого в тридцатидневный срок со дня наступления оснований, предусмотренных в</w:t>
      </w:r>
      <w:hyperlink w:anchor="bookmark13" w:tooltip="Current Document">
        <w:r w:rsidRPr="002568A1">
          <w:rPr>
            <w:rFonts w:ascii="Times New Roman" w:hAnsi="Times New Roman" w:cs="Times New Roman"/>
            <w:color w:val="000000" w:themeColor="text1"/>
            <w:sz w:val="20"/>
            <w:szCs w:val="20"/>
          </w:rPr>
          <w:t xml:space="preserve"> подпункте </w:t>
        </w:r>
      </w:hyperlink>
      <w:r w:rsidRPr="002568A1">
        <w:rPr>
          <w:rFonts w:ascii="Times New Roman" w:hAnsi="Times New Roman" w:cs="Times New Roman"/>
          <w:color w:val="000000" w:themeColor="text1"/>
          <w:sz w:val="20"/>
          <w:szCs w:val="20"/>
        </w:rPr>
        <w:t>7.1.1 пункта 7.1 раздела 7 настоящего Положения.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Комиссия осуществляет свою деятельность в соответствии с положением, утвержденным муниципальным правовым актом Администрации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О перерасчете пенсии за выслугу лет гражданин уведомляется Администрацией Поддорского муниципального района в тридцатидневный срок со дня принятия решения, указанного в абзаце первом настоящего пункта.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Перерасчет пенсии за выслугу лет по основанию, предусмотренному</w:t>
      </w:r>
      <w:hyperlink w:anchor="bookmark13" w:tooltip="Current Document">
        <w:r w:rsidRPr="002568A1">
          <w:rPr>
            <w:rFonts w:ascii="Times New Roman" w:hAnsi="Times New Roman" w:cs="Times New Roman"/>
            <w:color w:val="000000" w:themeColor="text1"/>
            <w:sz w:val="20"/>
            <w:szCs w:val="20"/>
          </w:rPr>
          <w:t xml:space="preserve"> под</w:t>
        </w:r>
      </w:hyperlink>
      <w:hyperlink w:anchor="bookmark13" w:tooltip="Current Document">
        <w:r w:rsidRPr="002568A1">
          <w:rPr>
            <w:rFonts w:ascii="Times New Roman" w:hAnsi="Times New Roman" w:cs="Times New Roman"/>
            <w:color w:val="000000" w:themeColor="text1"/>
            <w:sz w:val="20"/>
            <w:szCs w:val="20"/>
          </w:rPr>
          <w:t xml:space="preserve">пунктом </w:t>
        </w:r>
      </w:hyperlink>
      <w:r w:rsidRPr="002568A1">
        <w:rPr>
          <w:rFonts w:ascii="Times New Roman" w:hAnsi="Times New Roman" w:cs="Times New Roman"/>
          <w:color w:val="000000" w:themeColor="text1"/>
          <w:sz w:val="20"/>
          <w:szCs w:val="20"/>
        </w:rPr>
        <w:t>7.1.2 пункта 7.1 раздела 7 настоящего Положения, осуществляется на основании заявления гражданина об увеличении продолжительности стажа муниципальной службы, документа, подтверждающего увеличение продолжительности стажа муниципальной службы, которые он подает в Администрацию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Заявление и документ, указанные в абзаце четвертом настоящего пункта, направляются Администрацией Поддорского муниципального района в трехдневный срок со дня подачи заявителем заявления на рассмотрение Комиссии.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Комиссия в тридцатидневный срок со дня поступления заявления принимает решение о перерасчете пенсии за выслугу лет или об отказе в перерасчете пенсии за выслугу лет по основанию, предусмотренному подпунктом 7.1.2 пункта 7.1 раздела 7 настоящего Положения.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Решение об отказе в перерасчете пенсии за выслугу лет по основанию, предусмотренному подпунктом 7.1.2 пункта 7.1 раздела 7 настоящего Положения, принимается в следующих случаях:</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представления не в полном объеме документов, предусмотренных абзацем четвертым настоящего пункта;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отсутствия основания, предусмотренного подпунктом 7.1.2 пункта 7.1 раздела 7 настоящего Положения.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lastRenderedPageBreak/>
        <w:t>Администрация Поддорского муниципального района в десятидневный срок со дня принятия решения, указанного в абзаце шестом настоящего пункта, в письменной форме уведомляет заявителя о перерасчете пенсии за выслугу лет либо об отказе в ее перерасчете с указанием причин отказа, указанных в восьмом и (или) девятом абзацах настоящего пункта.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Перерасчет пенсии за выслугу лет по основанию, предусмотренному</w:t>
      </w:r>
      <w:hyperlink w:anchor="bookmark13" w:tooltip="Current Document">
        <w:r w:rsidRPr="002568A1">
          <w:rPr>
            <w:rFonts w:ascii="Times New Roman" w:hAnsi="Times New Roman" w:cs="Times New Roman"/>
            <w:color w:val="000000" w:themeColor="text1"/>
            <w:sz w:val="20"/>
            <w:szCs w:val="20"/>
          </w:rPr>
          <w:t xml:space="preserve"> под</w:t>
        </w:r>
      </w:hyperlink>
      <w:hyperlink w:anchor="bookmark13" w:tooltip="Current Document">
        <w:r w:rsidRPr="002568A1">
          <w:rPr>
            <w:rFonts w:ascii="Times New Roman" w:hAnsi="Times New Roman" w:cs="Times New Roman"/>
            <w:color w:val="000000" w:themeColor="text1"/>
            <w:sz w:val="20"/>
            <w:szCs w:val="20"/>
          </w:rPr>
          <w:t xml:space="preserve">пунктом </w:t>
        </w:r>
      </w:hyperlink>
      <w:r w:rsidRPr="002568A1">
        <w:rPr>
          <w:rFonts w:ascii="Times New Roman" w:hAnsi="Times New Roman" w:cs="Times New Roman"/>
          <w:color w:val="000000" w:themeColor="text1"/>
          <w:sz w:val="20"/>
          <w:szCs w:val="20"/>
        </w:rPr>
        <w:t>7.1.3 пункта 7.1 раздела 7 настоящего Положения, осуществляется на основании заявления гражданина об изменении решения, принятого в соответствии с пунктом 6.3 раздела 6 настоящего Положения, которое он подает в Администрацию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Заявление, указанное в абзаце одиннадцатом настоящего пункта, направляется Администрацией Поддорского муниципального района в трехдневный срок со дня подачи заявителем заявления на рассмотрение Комиссии.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Перерасчет назначенной пенсии за выслугу лет по основанию, предусмотренному по</w:t>
      </w:r>
      <w:hyperlink w:anchor="bookmark14" w:tooltip="Current Document">
        <w:r w:rsidRPr="002568A1">
          <w:rPr>
            <w:rFonts w:ascii="Times New Roman" w:hAnsi="Times New Roman" w:cs="Times New Roman"/>
            <w:color w:val="000000" w:themeColor="text1"/>
            <w:sz w:val="20"/>
            <w:szCs w:val="20"/>
          </w:rPr>
          <w:t xml:space="preserve">дпунктом 7.1.3 пункта 7.1 </w:t>
        </w:r>
      </w:hyperlink>
      <w:r w:rsidRPr="002568A1">
        <w:rPr>
          <w:rFonts w:ascii="Times New Roman" w:hAnsi="Times New Roman" w:cs="Times New Roman"/>
          <w:color w:val="000000" w:themeColor="text1"/>
          <w:sz w:val="20"/>
          <w:szCs w:val="20"/>
        </w:rPr>
        <w:t>раздела 7 настоящего Положения, оформляется решением Комиссии в сорокадневный срок со дня поступления заявления в Администрацию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Решение об отказе в перерасчете пенсии за выслугу лет по основанию, предусмотренному по</w:t>
      </w:r>
      <w:hyperlink w:anchor="bookmark14" w:tooltip="Current Document">
        <w:r w:rsidRPr="002568A1">
          <w:rPr>
            <w:rFonts w:ascii="Times New Roman" w:hAnsi="Times New Roman" w:cs="Times New Roman"/>
            <w:color w:val="000000" w:themeColor="text1"/>
            <w:sz w:val="20"/>
            <w:szCs w:val="20"/>
          </w:rPr>
          <w:t xml:space="preserve">дпунктом 7.1.3 пункта 7.1 </w:t>
        </w:r>
      </w:hyperlink>
      <w:r w:rsidRPr="002568A1">
        <w:rPr>
          <w:rFonts w:ascii="Times New Roman" w:hAnsi="Times New Roman" w:cs="Times New Roman"/>
          <w:color w:val="000000" w:themeColor="text1"/>
          <w:sz w:val="20"/>
          <w:szCs w:val="20"/>
        </w:rPr>
        <w:t>раздела 7 настоящего Положения, принимается в случае отсутствия основания, предусмотренного по</w:t>
      </w:r>
      <w:hyperlink w:anchor="bookmark14" w:tooltip="Current Document">
        <w:r w:rsidRPr="002568A1">
          <w:rPr>
            <w:rFonts w:ascii="Times New Roman" w:hAnsi="Times New Roman" w:cs="Times New Roman"/>
            <w:color w:val="000000" w:themeColor="text1"/>
            <w:sz w:val="20"/>
            <w:szCs w:val="20"/>
          </w:rPr>
          <w:t xml:space="preserve">дпунктом 7.1.3 пункта 7.1 </w:t>
        </w:r>
      </w:hyperlink>
      <w:r w:rsidRPr="002568A1">
        <w:rPr>
          <w:rFonts w:ascii="Times New Roman" w:hAnsi="Times New Roman" w:cs="Times New Roman"/>
          <w:color w:val="000000" w:themeColor="text1"/>
          <w:sz w:val="20"/>
          <w:szCs w:val="20"/>
        </w:rPr>
        <w:t>раздела 7 настоящего Положения.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Администрация Поддорского муниципального района в десятидневный срок со дня принятия решения, указанного в абзаце тринадцатом или четырнадцатом настоящего пункта, в письменной форме уведомляет заявителя о перерасчете пенсии за выслугу лет либо об отказе в перерасчете пенсии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7.3.В случае если муниципальным правовым актом органа местного самоуправления Поддорского муниципального района, ранее регулировавшим оплату труда муниципального служащего, должностной оклад муниципальному служащему был установлен в пределах максимального и минимального размера, перерасчет (назначение) пенсии за выслугу лет производится исходя из ранее установленного размера должностного оклада с учетом соотношения его с должностным окладом по замещаемой должности, установленным после введения новой системы оплаты труда муниципальных служащих.</w:t>
      </w:r>
    </w:p>
    <w:p w:rsidR="00394258" w:rsidRPr="002568A1" w:rsidRDefault="00394258" w:rsidP="002568A1">
      <w:pPr>
        <w:spacing w:after="0" w:line="240" w:lineRule="auto"/>
        <w:ind w:left="-1276" w:firstLine="283"/>
        <w:jc w:val="center"/>
        <w:rPr>
          <w:rFonts w:ascii="Times New Roman" w:hAnsi="Times New Roman" w:cs="Times New Roman"/>
          <w:b/>
          <w:color w:val="000000" w:themeColor="text1"/>
          <w:sz w:val="20"/>
          <w:szCs w:val="20"/>
        </w:rPr>
      </w:pPr>
      <w:r w:rsidRPr="002568A1">
        <w:rPr>
          <w:rFonts w:ascii="Times New Roman" w:hAnsi="Times New Roman" w:cs="Times New Roman"/>
          <w:b/>
          <w:color w:val="000000" w:themeColor="text1"/>
          <w:sz w:val="20"/>
          <w:szCs w:val="20"/>
        </w:rPr>
        <w:t>Порядок назначения и выплаты пенсии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8.1. Гражданин, претендующий на пенсию за выслугу лет (далее - заявитель), подает заявление о назначении пенсии за выслугу лет в Администрацию Поддорского муниципального района, в которой он замещал должность муниципальной службы перед увольнением, или его правопреемнику, по форме согласно приложению 1 к настоящему Положению.</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8.2.К заявлению заявитель прилагает: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копию трудовой книжки и (или) сведения о трудовой деятельности заявителя, оформленные в установленном законодательством Российской Федерации порядке, иные документы, подтверждающие трудовую деятельность заявителя, или их копии, заверенные надлежащим образом;</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документы, удостоверяющие личность, возраст, место жительства, гражданство;</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заявление в Администрацию Поддорского муниципального района на перечисление пенсии за выслугу лет на счет по вкладу или лицевой счет гражданина, открытый в кредитной организации, по форме согласно приложению 3 к настоящему Положению;</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копию первого листа сберегательной книжки с номером счета по вкладу или документ с указанием номера лицевого счета, открытого в кредитной организации;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согласие на обработку персональных данных по форме согласно приложению 4 к настоящему Положению;</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копию документа, подтверждающего регистрацию в системе индивидуального (персонифицированного) учета;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копию пенсионного удостоверения или справку о пенсионном обеспечении из органа, осуществляющего пенсионное обеспечение.</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 заявлению заявителя кадровая служба Администрации Поддорского муниципального района, в котором заявитель замещал должность муниципальной службы, прилагает следующие документы:</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1) справку о денежном содержании лица, замещавшего должность муниципальной службы, в соответствии с нормативными правовыми актами органов местного самоуправления Поддорского муниципального района об оплате труда в органах местного самоуправления (по месту замещения заявителем должности муниципальной службы), рассчитанного в соответствии с разделом 5 настоящего Положения;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2) решение представителя нанимателя об установлении периодов службы (работы) заявителя, включаемых в стаж, дающий заявителю право на пенсию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8.3. Заявление и документы, указанные в пункте 8.2 раздела 8 настоящего Положения, направляются Администрацией Поддорского муниципального райо</w:t>
      </w:r>
      <w:r w:rsidRPr="002568A1">
        <w:rPr>
          <w:rFonts w:ascii="Times New Roman" w:hAnsi="Times New Roman" w:cs="Times New Roman"/>
          <w:color w:val="000000" w:themeColor="text1"/>
          <w:sz w:val="20"/>
          <w:szCs w:val="20"/>
        </w:rPr>
        <w:softHyphen/>
        <w:t>на в десятидневный срок со дня подачи заявителем заявления на рассмотрение Комиссии.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Комиссия в тридцатидневный срок со дня поступления заявления с документами в Администрацию Поддорского муниципального района рассматривает представленные документы и выносит решение о назначении пенсии за выслугу лет либо об отказе в ее назначении.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В решении об отказе в назначении пенсии за выслугу лет указываются причины отказа.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Решение об отказе в назначении пенсии за выслугу лет принимается в случаях:</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отсутствия права на получение пенсии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представления неполного комплекта документов, предусмотренного в пункте 8.2 раздела 8 настоящего Положения.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Администрация Поддорского муниципального района в десятидневный срок со дня принятия Комиссией решения в письменной форме сообщает заявителю о назначении пенсии за выслугу лет либо об отказе в ее назначении с указанием причин отказа.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lastRenderedPageBreak/>
        <w:t>8.4. Пенсия за выслугу лет, назначенная в соответствии с настоящим Положением, перечисляется Администрацией Поддорского муниципального района на счет по вкладу или лицевой счет гражданина, открытый в кредитной организации, до десятого числа месяца, следующего за месяцем начисления пенсии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8.5.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выплачивается тем членам его семьи, которые относятся к лицам, указанным в части 2 статьи 10 Федерального закона «О страховых пенсиях» и проживали совместно с этим гражданином на день его смерти, если обращение в Администрацию Поддорского муниципального района за неполученными суммами пенсии за выслугу лет последовало не позднее чем до истечения шести месяцев со дня смерти гражданина.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8.6. При отсутствии лиц, имеющих на основании</w:t>
      </w:r>
      <w:hyperlink w:anchor="bookmark17" w:tooltip="Current Document">
        <w:r w:rsidRPr="002568A1">
          <w:rPr>
            <w:rFonts w:ascii="Times New Roman" w:hAnsi="Times New Roman" w:cs="Times New Roman"/>
            <w:color w:val="000000" w:themeColor="text1"/>
            <w:sz w:val="20"/>
            <w:szCs w:val="20"/>
          </w:rPr>
          <w:t xml:space="preserve"> пункта 8.5 </w:t>
        </w:r>
      </w:hyperlink>
      <w:r w:rsidRPr="002568A1">
        <w:rPr>
          <w:rFonts w:ascii="Times New Roman" w:hAnsi="Times New Roman" w:cs="Times New Roman"/>
          <w:color w:val="000000" w:themeColor="text1"/>
          <w:sz w:val="20"/>
          <w:szCs w:val="20"/>
        </w:rPr>
        <w:t>раздела 8 настоящего Положения право на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или при не 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кодексом Российской Федерации.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8.7. Суммы пенсии за выслугу лет, не начисленные гражданину не по его вине, выплачиваются ему за прошедшее время без ограничения каким-либо сроком.</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8.8. Лицам, имеющим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 (за исключением случаев, предусмотренных пунктом 3 статьи 3 Федерального закона от 15 декабря 2001 года № 166-ФЗ «О государственном пенсионном обеспечении в Российской Федерации»).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Кадровой службой Администрации Поддорского муниципального района формируется личное дело получателя ежемесячной выплаты пенсии за выслугу лет, к которому приобщаются представленные гражданином документы, и документы, подготовленные кадровой службой. Порядок ведения личного дела устанавливается нормативным правовым актом Администрации Поддорского муниципального района.</w:t>
      </w:r>
    </w:p>
    <w:p w:rsidR="00394258" w:rsidRPr="002568A1" w:rsidRDefault="00394258" w:rsidP="002568A1">
      <w:pPr>
        <w:spacing w:after="0" w:line="240" w:lineRule="auto"/>
        <w:ind w:left="-1276" w:firstLine="283"/>
        <w:jc w:val="center"/>
        <w:rPr>
          <w:rFonts w:ascii="Times New Roman" w:hAnsi="Times New Roman" w:cs="Times New Roman"/>
          <w:b/>
          <w:color w:val="000000" w:themeColor="text1"/>
          <w:sz w:val="20"/>
          <w:szCs w:val="20"/>
        </w:rPr>
      </w:pPr>
      <w:r w:rsidRPr="002568A1">
        <w:rPr>
          <w:rFonts w:ascii="Times New Roman" w:hAnsi="Times New Roman" w:cs="Times New Roman"/>
          <w:b/>
          <w:color w:val="000000" w:themeColor="text1"/>
          <w:sz w:val="20"/>
          <w:szCs w:val="20"/>
        </w:rPr>
        <w:t>Приостановление и возобновление выплаты пенсии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9.1.Пенсия за выслугу лет не выплачивается в период нахождения гражданина на государственной или муниципальной службе либо в период замещения им государственной или муниципальной должности,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9.2. Гражданин в течение трех рабочих дней со дня наступления указанных в пункте 9.1 раздела 9 настоящего Положения обстоятельств информирует о них Администрацию Поддорского муниципального района путем направления заявления по форме согласно приложению 2 к настоящему Положению. К указанному заявлению прилагается копия документа о назначении (избрании) гражданина на соответствующую должность.</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Заявление рассматривается Администрацией Поддорского муниципального района, которая в десятидневный срок со дня подачи гражданином заявления принимает решение о приостановлении выплаты пенсии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Выплата пенсии за выслугу лет приостанавливается с первого числа месяца, следующего за месяцем, в котором гражданин был принят на гражданскую или муниципальную службу либо стал замещать государственную или муниципальную должность.</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Копия решения о приостановлении выплаты пенсии за выслугу лет в трехдневный срок со дня его принятия направляется гражданину Администрацией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9.3. После увольнения (освобождения) с государственной или муниципальной службы либо с государственной или муниципальной должности гражданин информирует об этом Администрацию Поддорского муниципального района путем направления заявления по форме согласно приложению 2 к настоящему Положению. К указанному заявлению прилагается копия документа об увольнении (освобождении) с соответствующей должности.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Администрация Поддорского муниципального района принимает решение о возобновлении выплаты пенсии за выслугу лет или об отказе в возобновлении выплаты пенсии за выслугу лет в тридцатидневный срок со дня подачи гражданином заявления.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При увольнении (освобождении) с должности выплата пенсии за выслугу лет возобновляется со дня, следующего за днем увольнения (освобождения) с должности гражданина, обратившегося с заявлением о возобновлении такой выплаты в течение 30 календарных дней со дня увольнения (освобождения) с должности. При обращении с заявлением о возобновлении пенсии за выслугу лет в срок позднее 30 календарных дней со дня увольнения (освобождения) с должности выплата пенсии за выслугу лет возобновляется с первого числа месяца, в котором гражданин направил соответствующее заявление.</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lastRenderedPageBreak/>
        <w:t>Копия решения о возобновлении выплаты пенсии за выслугу лет в десятидневный срок со дня его принятия в письменном виде направляется Администрацией Поддорского муниципального района гражданину.</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Решение об отказе в возобновлении выплаты пенсии за выслугу лет принимается в следующих случаях:</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представления не в полном объеме документов, предусмотренных абзацем первым настоящего пункта;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несоблюдения требования, указанного в</w:t>
      </w:r>
      <w:hyperlink w:anchor="bookmark15" w:tooltip="Current Document">
        <w:r w:rsidRPr="002568A1">
          <w:rPr>
            <w:rFonts w:ascii="Times New Roman" w:hAnsi="Times New Roman" w:cs="Times New Roman"/>
            <w:color w:val="000000" w:themeColor="text1"/>
            <w:sz w:val="20"/>
            <w:szCs w:val="20"/>
          </w:rPr>
          <w:t xml:space="preserve"> пункте </w:t>
        </w:r>
      </w:hyperlink>
      <w:r w:rsidRPr="002568A1">
        <w:rPr>
          <w:rFonts w:ascii="Times New Roman" w:hAnsi="Times New Roman" w:cs="Times New Roman"/>
          <w:color w:val="000000" w:themeColor="text1"/>
          <w:sz w:val="20"/>
          <w:szCs w:val="20"/>
        </w:rPr>
        <w:t>9.1 раздела 9 настоящего Положения.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9.4. Пенсия за выслугу лет прекращается при поступлении на работу или возобновлении иной деятельности, которая предусмотрена</w:t>
      </w:r>
      <w:hyperlink r:id="rId13" w:history="1">
        <w:r w:rsidRPr="002568A1">
          <w:rPr>
            <w:rStyle w:val="af9"/>
            <w:rFonts w:ascii="Times New Roman" w:hAnsi="Times New Roman" w:cs="Times New Roman"/>
            <w:color w:val="000000" w:themeColor="text1"/>
            <w:sz w:val="20"/>
            <w:szCs w:val="20"/>
            <w:u w:val="none"/>
          </w:rPr>
          <w:t xml:space="preserve"> статьей 11 </w:t>
        </w:r>
      </w:hyperlink>
      <w:r w:rsidRPr="002568A1">
        <w:rPr>
          <w:rFonts w:ascii="Times New Roman" w:hAnsi="Times New Roman" w:cs="Times New Roman"/>
          <w:color w:val="000000" w:themeColor="text1"/>
          <w:sz w:val="20"/>
          <w:szCs w:val="20"/>
        </w:rPr>
        <w:t>Федерального закона «О страховых пенсиях», гражданину, которому была назначена пенсия на период до наступления возраста, дающего право на страховую пенсию по старости, в том числе назначаемую досрочно. После прекращения указанной работы или деятельности выплата пенсии за выслугу лет возобновляется.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Гражданин в течение трех рабочих дней со дня наступления указанных в абзаце первом настоящего пункта обстоятельств информирует о них Администрацию Поддорского муниципального района путем направления заявления по форме согласно приложению 2 к настоящему Положению. К указанному заявлению прилагается копия документа о поступлении на работу или возобновлении иной деятельности, которая предусмотрена</w:t>
      </w:r>
      <w:hyperlink r:id="rId14" w:history="1">
        <w:r w:rsidRPr="002568A1">
          <w:rPr>
            <w:rStyle w:val="af9"/>
            <w:rFonts w:ascii="Times New Roman" w:hAnsi="Times New Roman" w:cs="Times New Roman"/>
            <w:color w:val="000000" w:themeColor="text1"/>
            <w:sz w:val="20"/>
            <w:szCs w:val="20"/>
            <w:u w:val="none"/>
          </w:rPr>
          <w:t xml:space="preserve"> статьей 11 </w:t>
        </w:r>
      </w:hyperlink>
      <w:r w:rsidRPr="002568A1">
        <w:rPr>
          <w:rFonts w:ascii="Times New Roman" w:hAnsi="Times New Roman" w:cs="Times New Roman"/>
          <w:color w:val="000000" w:themeColor="text1"/>
          <w:sz w:val="20"/>
          <w:szCs w:val="20"/>
        </w:rPr>
        <w:t>Федерального закона «О страховых пенсиях».</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Заявление рассматривается Администрацией Поддорского муниципального района, которая в десятидневный срок со дня подачи гражданином заявления принимает решение о приостановлении выплаты пенсии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Выплата пенсии за выслугу лет приостанавливается с первого числа месяца, следующего за месяцем, в котором гражданин поступил на работу или возобновил иную деятельность, которая предусмотрена</w:t>
      </w:r>
      <w:hyperlink r:id="rId15" w:history="1">
        <w:r w:rsidRPr="002568A1">
          <w:rPr>
            <w:rStyle w:val="af9"/>
            <w:rFonts w:ascii="Times New Roman" w:hAnsi="Times New Roman" w:cs="Times New Roman"/>
            <w:color w:val="000000" w:themeColor="text1"/>
            <w:sz w:val="20"/>
            <w:szCs w:val="20"/>
            <w:u w:val="none"/>
          </w:rPr>
          <w:t xml:space="preserve"> статьей 11 </w:t>
        </w:r>
      </w:hyperlink>
      <w:r w:rsidRPr="002568A1">
        <w:rPr>
          <w:rFonts w:ascii="Times New Roman" w:hAnsi="Times New Roman" w:cs="Times New Roman"/>
          <w:color w:val="000000" w:themeColor="text1"/>
          <w:sz w:val="20"/>
          <w:szCs w:val="20"/>
        </w:rPr>
        <w:t>Федерального закона «О страховых пенсиях».</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Копия решения о приостановлении выплаты пенсии за выслугу лет в трехдневный срок со дня его принятия направляется гражданину Администрацией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После прекращения указанной работы или деятельности гражданин информирует об этом Администрацию Поддорского муниципального района путем направления заявления по форме согласно приложению 2 к настоящему Положению. К указанному заявлению прилагается копия документа о прекращении указанной работы или деятельности.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Администрация Поддорского муниципального района принимает решение о возобновлении выплаты пенсии за выслугу лет или об отказе в возобновлении выплаты пенсии за выслугу лет в тридцатидневный срок со дня подачи гражданином заявления.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При прекращении указанной работы или деятельности выплата пенсии за выслугу лет возобновляется со дня, следующего за днем прекращении указанной работы или деятельности, гражданина, обратившегося с заявлением о возобновлении такой выплаты в течение 30 календарных дней со дня прекращении указанной работы или деятельности. При обращении с заявлением о возобновлении пенсии за выслугу лет в срок позднее 30 календарных дней со дня прекращении указанной работы или деятельности выплата пенсии за выслугу лет возобновляется с первого числа месяца, в котором гражданин направил соответствующее заявление.</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Копия решения о возобновлении выплаты пенсии за выслугу лет в десятидневный срок со дня его принятия в письменном виде направляется Администрацией Поддорского муниципального района гражданину.</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Решение об отказе в возобновлении выплаты пенсии за выслугу лет принимается в следующих случаях:</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несоблюдения требования, указанного в абзаце первом настоящего пункта;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представления не в полном объеме документов, предусмотренных абзацем вторым настоящего пункта.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9.5. Суммы пенсии за выслугу лет, излишне выплаченные вследствие несвоевременного сообщения о наступлении обстоятельств, являющихся основанием для приостановления пенсии за выслугу лет, подлежат возмещению в добровольном или судебном порядке.</w:t>
      </w:r>
    </w:p>
    <w:p w:rsidR="00394258" w:rsidRPr="002568A1" w:rsidRDefault="00394258" w:rsidP="002568A1">
      <w:pPr>
        <w:spacing w:after="0" w:line="240" w:lineRule="auto"/>
        <w:ind w:left="-1276" w:firstLine="283"/>
        <w:jc w:val="center"/>
        <w:rPr>
          <w:rFonts w:ascii="Times New Roman" w:hAnsi="Times New Roman" w:cs="Times New Roman"/>
          <w:b/>
          <w:color w:val="000000" w:themeColor="text1"/>
          <w:sz w:val="20"/>
          <w:szCs w:val="20"/>
        </w:rPr>
      </w:pPr>
      <w:r w:rsidRPr="002568A1">
        <w:rPr>
          <w:rFonts w:ascii="Times New Roman" w:hAnsi="Times New Roman" w:cs="Times New Roman"/>
          <w:b/>
          <w:color w:val="000000" w:themeColor="text1"/>
          <w:sz w:val="20"/>
          <w:szCs w:val="20"/>
        </w:rPr>
        <w:t>10.Прекращение выплаты пенсии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10.1.В случае смерти гражданина, получающего пенсию за выслугу лет, а также в случае признания его в установленном порядке умершим или безвестно отсутствующим, Администрация Поддорского муниципального района в течение пяти рабочих дней со дня поступления информации принимает решение о прекращении выплаты пенсии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10.2. Выплата пенсии за выслугу лет прекращается с первого числа месяца, следующего за месяцем, в котором наступила смерть гражданина либо вступило в законную силу решение суда об объявлении его умершим или ре</w:t>
      </w:r>
      <w:r w:rsidRPr="002568A1">
        <w:rPr>
          <w:rFonts w:ascii="Times New Roman" w:hAnsi="Times New Roman" w:cs="Times New Roman"/>
          <w:color w:val="000000" w:themeColor="text1"/>
          <w:sz w:val="20"/>
          <w:szCs w:val="20"/>
        </w:rPr>
        <w:softHyphen/>
        <w:t>шение суда о признании его безвестно отсутствующим.</w:t>
      </w:r>
    </w:p>
    <w:p w:rsidR="00394258" w:rsidRPr="002568A1" w:rsidRDefault="00394258" w:rsidP="002568A1">
      <w:pPr>
        <w:spacing w:after="0" w:line="240" w:lineRule="auto"/>
        <w:ind w:left="-1276" w:firstLine="283"/>
        <w:jc w:val="center"/>
        <w:rPr>
          <w:rFonts w:ascii="Times New Roman" w:hAnsi="Times New Roman" w:cs="Times New Roman"/>
          <w:b/>
          <w:color w:val="000000" w:themeColor="text1"/>
          <w:sz w:val="20"/>
          <w:szCs w:val="20"/>
        </w:rPr>
      </w:pPr>
      <w:r w:rsidRPr="002568A1">
        <w:rPr>
          <w:rFonts w:ascii="Times New Roman" w:hAnsi="Times New Roman" w:cs="Times New Roman"/>
          <w:b/>
          <w:color w:val="000000" w:themeColor="text1"/>
          <w:sz w:val="20"/>
          <w:szCs w:val="20"/>
        </w:rPr>
        <w:t>11.Срок, на который назначается пенсия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11.1. Пенсия за выслугу лет, предусмотренная настоящим Положением, назначается с 1-го числа месяца, в котором гражданин обратился за ее назначением, но не ранее чем со дня возникновения права на нее.</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11.2. Пенсия за выслугу лет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Для граждан, имеющих право на пенсию за выслугу лет в соответствии с настоящим Положением и которым назначена страховая пенсия по инвалидности, право получения пенсии за выслугу лет ограничивается сроком получения пенсии по инвалидности.</w:t>
      </w:r>
    </w:p>
    <w:p w:rsidR="00394258" w:rsidRPr="002568A1" w:rsidRDefault="00394258" w:rsidP="002568A1">
      <w:pPr>
        <w:spacing w:after="0" w:line="240" w:lineRule="auto"/>
        <w:ind w:left="-1276" w:firstLine="283"/>
        <w:jc w:val="center"/>
        <w:rPr>
          <w:rFonts w:ascii="Times New Roman" w:hAnsi="Times New Roman" w:cs="Times New Roman"/>
          <w:b/>
          <w:color w:val="000000" w:themeColor="text1"/>
          <w:sz w:val="20"/>
          <w:szCs w:val="20"/>
        </w:rPr>
      </w:pPr>
      <w:r w:rsidRPr="002568A1">
        <w:rPr>
          <w:rFonts w:ascii="Times New Roman" w:hAnsi="Times New Roman" w:cs="Times New Roman"/>
          <w:b/>
          <w:color w:val="000000" w:themeColor="text1"/>
          <w:sz w:val="20"/>
          <w:szCs w:val="20"/>
        </w:rPr>
        <w:t>12.Финансирование пенсии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Пенсия за выслугу лет выплачивается за счет средств бюджета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Средства на выплату пенсий за выслугу лет перечисляются комитетом финансов Администрации Поддорского муниципального района на лицевой счет Администрации Поддорского муниципального районак Положению о пенсии за выслугу лет лицам, замещавшим должности муни</w:t>
      </w:r>
      <w:r w:rsidRPr="002568A1">
        <w:rPr>
          <w:rFonts w:ascii="Times New Roman" w:hAnsi="Times New Roman" w:cs="Times New Roman"/>
          <w:color w:val="000000" w:themeColor="text1"/>
          <w:sz w:val="20"/>
          <w:szCs w:val="20"/>
        </w:rPr>
        <w:softHyphen/>
        <w:t>ципальной службы (муниципальные должности муниципальной службы - до 1 июня 2007 года) в органах мест</w:t>
      </w:r>
      <w:r w:rsidRPr="002568A1">
        <w:rPr>
          <w:rFonts w:ascii="Times New Roman" w:hAnsi="Times New Roman" w:cs="Times New Roman"/>
          <w:color w:val="000000" w:themeColor="text1"/>
          <w:sz w:val="20"/>
          <w:szCs w:val="20"/>
        </w:rPr>
        <w:softHyphen/>
        <w:t>ного самоуправления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p>
    <w:p w:rsidR="00394258" w:rsidRPr="002568A1" w:rsidRDefault="00394258" w:rsidP="002568A1">
      <w:pPr>
        <w:spacing w:after="0" w:line="240" w:lineRule="auto"/>
        <w:ind w:left="-1276" w:firstLine="283"/>
        <w:jc w:val="right"/>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lastRenderedPageBreak/>
        <w:t>Приложение № 1</w:t>
      </w:r>
    </w:p>
    <w:p w:rsidR="00394258" w:rsidRPr="002568A1" w:rsidRDefault="00394258" w:rsidP="002568A1">
      <w:pPr>
        <w:spacing w:after="0" w:line="240" w:lineRule="auto"/>
        <w:ind w:left="-1276" w:firstLine="283"/>
        <w:jc w:val="right"/>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 Положению о пенсии за выслугу лет л</w:t>
      </w:r>
      <w:r w:rsidR="002568A1">
        <w:rPr>
          <w:rFonts w:ascii="Times New Roman" w:hAnsi="Times New Roman" w:cs="Times New Roman"/>
          <w:color w:val="000000" w:themeColor="text1"/>
          <w:sz w:val="20"/>
          <w:szCs w:val="20"/>
        </w:rPr>
        <w:t>ицам, замещавшим должности муни</w:t>
      </w:r>
      <w:r w:rsidRPr="002568A1">
        <w:rPr>
          <w:rFonts w:ascii="Times New Roman" w:hAnsi="Times New Roman" w:cs="Times New Roman"/>
          <w:color w:val="000000" w:themeColor="text1"/>
          <w:sz w:val="20"/>
          <w:szCs w:val="20"/>
        </w:rPr>
        <w:t>ципальной службы (муниципальные должности муниципальной службы - до 1 июня 2007 года) в органах местного самоуправления Поддорского муниципального района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____________________________________________________</w:t>
      </w:r>
      <w:r w:rsidR="002568A1" w:rsidRPr="00FE6FB4">
        <w:rPr>
          <w:rFonts w:ascii="Times New Roman" w:hAnsi="Times New Roman" w:cs="Times New Roman"/>
          <w:color w:val="000000" w:themeColor="text1"/>
          <w:sz w:val="20"/>
          <w:szCs w:val="20"/>
        </w:rPr>
        <w:t>__________________________________________</w:t>
      </w:r>
      <w:r w:rsidRPr="002568A1">
        <w:rPr>
          <w:rFonts w:ascii="Times New Roman" w:hAnsi="Times New Roman" w:cs="Times New Roman"/>
          <w:color w:val="000000" w:themeColor="text1"/>
          <w:sz w:val="20"/>
          <w:szCs w:val="20"/>
        </w:rPr>
        <w:t>________</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(наименование органа местного самоуправления Новгородской области)</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от__________________________________</w:t>
      </w:r>
      <w:r w:rsidR="002568A1" w:rsidRPr="00FE6FB4">
        <w:rPr>
          <w:rFonts w:ascii="Times New Roman" w:hAnsi="Times New Roman" w:cs="Times New Roman"/>
          <w:color w:val="000000" w:themeColor="text1"/>
          <w:sz w:val="20"/>
          <w:szCs w:val="20"/>
        </w:rPr>
        <w:t>______________________________________</w:t>
      </w:r>
      <w:r w:rsidRPr="002568A1">
        <w:rPr>
          <w:rFonts w:ascii="Times New Roman" w:hAnsi="Times New Roman" w:cs="Times New Roman"/>
          <w:color w:val="000000" w:themeColor="text1"/>
          <w:sz w:val="20"/>
          <w:szCs w:val="20"/>
        </w:rPr>
        <w:t>____________________________</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(фамилия, имя, отчество (при наличии) заявителя)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Адрес _____________</w:t>
      </w:r>
      <w:r w:rsidR="002568A1" w:rsidRPr="00FE6FB4">
        <w:rPr>
          <w:rFonts w:ascii="Times New Roman" w:hAnsi="Times New Roman" w:cs="Times New Roman"/>
          <w:color w:val="000000" w:themeColor="text1"/>
          <w:sz w:val="20"/>
          <w:szCs w:val="20"/>
        </w:rPr>
        <w:t>_____________________________________________________________________________</w:t>
      </w:r>
      <w:r w:rsidR="002568A1">
        <w:rPr>
          <w:rFonts w:ascii="Times New Roman" w:hAnsi="Times New Roman" w:cs="Times New Roman"/>
          <w:color w:val="000000" w:themeColor="text1"/>
          <w:sz w:val="20"/>
          <w:szCs w:val="20"/>
        </w:rPr>
        <w:t>______</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(указывается адрес регистрации, жительства и (или) пребывания) телефон</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ЗАЯВЛЕНИЕ</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 xml:space="preserve">В соответствии с Положением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Поддорского муниципального района, утвержденным решением Думы Поддорского муниципального района от </w:t>
      </w:r>
      <w:r w:rsidRPr="002568A1">
        <w:rPr>
          <w:rFonts w:ascii="Times New Roman" w:hAnsi="Times New Roman" w:cs="Times New Roman"/>
          <w:color w:val="000000" w:themeColor="text1"/>
          <w:sz w:val="20"/>
          <w:szCs w:val="20"/>
        </w:rPr>
        <w:tab/>
      </w:r>
      <w:r w:rsidR="000F63A9" w:rsidRPr="002568A1">
        <w:rPr>
          <w:rFonts w:ascii="Times New Roman" w:hAnsi="Times New Roman" w:cs="Times New Roman"/>
          <w:color w:val="000000" w:themeColor="text1"/>
          <w:sz w:val="20"/>
          <w:szCs w:val="20"/>
        </w:rPr>
        <w:t xml:space="preserve"> </w:t>
      </w:r>
      <w:r w:rsidRPr="002568A1">
        <w:rPr>
          <w:rFonts w:ascii="Times New Roman" w:hAnsi="Times New Roman" w:cs="Times New Roman"/>
          <w:color w:val="000000" w:themeColor="text1"/>
          <w:sz w:val="20"/>
          <w:szCs w:val="20"/>
        </w:rPr>
        <w:t>№</w:t>
      </w:r>
      <w:r w:rsidR="000F63A9" w:rsidRPr="002568A1">
        <w:rPr>
          <w:rFonts w:ascii="Times New Roman" w:hAnsi="Times New Roman" w:cs="Times New Roman"/>
          <w:color w:val="000000" w:themeColor="text1"/>
          <w:sz w:val="20"/>
          <w:szCs w:val="20"/>
        </w:rPr>
        <w:t xml:space="preserve"> </w:t>
      </w:r>
      <w:r w:rsidRPr="002568A1">
        <w:rPr>
          <w:rFonts w:ascii="Times New Roman" w:hAnsi="Times New Roman" w:cs="Times New Roman"/>
          <w:color w:val="000000" w:themeColor="text1"/>
          <w:sz w:val="20"/>
          <w:szCs w:val="20"/>
        </w:rPr>
        <w:t>(далее - Положение), прошу назначить мне пенсию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На основании Федерального закона от 28 декабря 2013 года № 400-ФЗ «О страховых пенсиях» (до 01.01.2015 - на основании Федерального закона от 17 декабря 2001 года № 173-ФЗ «О трудовых пенсиях»), Федерального закона от 12 декабря 2023 года № 565-ФЗ «О занятости населения в Российской Федерации» (до 01.01.2024 - на основании Закона Российской Федерации от 19 апреля 1991 года № 1032-1 «О занятости населения в Российской Федерации») (нужное подчеркнуть)</w:t>
      </w:r>
      <w:r w:rsidR="002568A1" w:rsidRPr="002568A1">
        <w:rPr>
          <w:rFonts w:ascii="Times New Roman" w:hAnsi="Times New Roman" w:cs="Times New Roman"/>
          <w:color w:val="000000" w:themeColor="text1"/>
          <w:sz w:val="20"/>
          <w:szCs w:val="20"/>
        </w:rPr>
        <w:t xml:space="preserve"> </w:t>
      </w:r>
      <w:r w:rsidRPr="002568A1">
        <w:rPr>
          <w:rFonts w:ascii="Times New Roman" w:hAnsi="Times New Roman" w:cs="Times New Roman"/>
          <w:color w:val="000000" w:themeColor="text1"/>
          <w:sz w:val="20"/>
          <w:szCs w:val="20"/>
        </w:rPr>
        <w:t>с «</w:t>
      </w:r>
      <w:r w:rsidR="002568A1">
        <w:rPr>
          <w:rFonts w:ascii="Times New Roman" w:hAnsi="Times New Roman" w:cs="Times New Roman"/>
          <w:color w:val="000000" w:themeColor="text1"/>
          <w:sz w:val="20"/>
          <w:szCs w:val="20"/>
        </w:rPr>
        <w:t>» 2</w:t>
      </w:r>
      <w:r w:rsidRPr="002568A1">
        <w:rPr>
          <w:rFonts w:ascii="Times New Roman" w:hAnsi="Times New Roman" w:cs="Times New Roman"/>
          <w:color w:val="000000" w:themeColor="text1"/>
          <w:sz w:val="20"/>
          <w:szCs w:val="20"/>
        </w:rPr>
        <w:t>0</w:t>
      </w:r>
      <w:r w:rsidR="002568A1" w:rsidRPr="002568A1">
        <w:rPr>
          <w:rFonts w:ascii="Times New Roman" w:hAnsi="Times New Roman" w:cs="Times New Roman"/>
          <w:color w:val="000000" w:themeColor="text1"/>
          <w:sz w:val="20"/>
          <w:szCs w:val="20"/>
        </w:rPr>
        <w:t>__</w:t>
      </w:r>
      <w:r w:rsidRPr="002568A1">
        <w:rPr>
          <w:rFonts w:ascii="Times New Roman" w:hAnsi="Times New Roman" w:cs="Times New Roman"/>
          <w:color w:val="000000" w:themeColor="text1"/>
          <w:sz w:val="20"/>
          <w:szCs w:val="20"/>
        </w:rPr>
        <w:t>года мне назначена которую получаю (наименование органа, осуществляющего назначение и выплату страховых пенсий по месту жительства)</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Прошу стаж муниципальной службы для назначения пенсии за выслугу лет рассчитывать соответственно на день (освобождения от замещаемой должности муниципальной службы и увольнения с муниципальной службы/на день достижения возраста, дающего право на страховую пенсию, пенсию на период до наступления возраста, дающего право на страховую пенсию по старости, в том числе назначаемую досрочно (с указанием должности))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При замещении государственной должности, должности государственной гражданской службы, муниципальной должности, должности муниципальной службы вновь обязуюсь в течение 3 (трех) рабочих дней со дня замещения должности сообщить об этом в Администрацию Поддорского муниципального района.</w:t>
      </w:r>
    </w:p>
    <w:p w:rsidR="00394258" w:rsidRPr="002568A1" w:rsidRDefault="00394258" w:rsidP="002568A1">
      <w:pPr>
        <w:spacing w:after="0" w:line="240" w:lineRule="auto"/>
        <w:ind w:left="-1276" w:firstLine="283"/>
        <w:jc w:val="right"/>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w:t>
      </w:r>
      <w:r w:rsidR="002568A1" w:rsidRPr="00FE6FB4">
        <w:rPr>
          <w:rFonts w:ascii="Times New Roman" w:hAnsi="Times New Roman" w:cs="Times New Roman"/>
          <w:color w:val="000000" w:themeColor="text1"/>
          <w:sz w:val="20"/>
          <w:szCs w:val="20"/>
        </w:rPr>
        <w:t xml:space="preserve"> </w:t>
      </w:r>
      <w:r w:rsidRPr="002568A1">
        <w:rPr>
          <w:rFonts w:ascii="Times New Roman" w:hAnsi="Times New Roman" w:cs="Times New Roman"/>
          <w:color w:val="000000" w:themeColor="text1"/>
          <w:sz w:val="20"/>
          <w:szCs w:val="20"/>
        </w:rPr>
        <w:t>»</w:t>
      </w:r>
      <w:r w:rsidR="002568A1" w:rsidRPr="00FE6FB4">
        <w:rPr>
          <w:rFonts w:ascii="Times New Roman" w:hAnsi="Times New Roman" w:cs="Times New Roman"/>
          <w:color w:val="000000" w:themeColor="text1"/>
          <w:sz w:val="20"/>
          <w:szCs w:val="20"/>
        </w:rPr>
        <w:t xml:space="preserve"> </w:t>
      </w:r>
      <w:r w:rsidRPr="002568A1">
        <w:rPr>
          <w:rFonts w:ascii="Times New Roman" w:hAnsi="Times New Roman" w:cs="Times New Roman"/>
          <w:color w:val="000000" w:themeColor="text1"/>
          <w:sz w:val="20"/>
          <w:szCs w:val="20"/>
        </w:rPr>
        <w:t>20</w:t>
      </w:r>
      <w:r w:rsidR="002568A1" w:rsidRPr="00FE6FB4">
        <w:rPr>
          <w:rFonts w:ascii="Times New Roman" w:hAnsi="Times New Roman" w:cs="Times New Roman"/>
          <w:color w:val="000000" w:themeColor="text1"/>
          <w:sz w:val="20"/>
          <w:szCs w:val="20"/>
        </w:rPr>
        <w:t>__</w:t>
      </w:r>
      <w:r w:rsidRPr="002568A1">
        <w:rPr>
          <w:rFonts w:ascii="Times New Roman" w:hAnsi="Times New Roman" w:cs="Times New Roman"/>
          <w:color w:val="000000" w:themeColor="text1"/>
          <w:sz w:val="20"/>
          <w:szCs w:val="20"/>
        </w:rPr>
        <w:t>г.</w:t>
      </w:r>
    </w:p>
    <w:p w:rsidR="00394258" w:rsidRPr="002568A1" w:rsidRDefault="00394258" w:rsidP="002568A1">
      <w:pPr>
        <w:spacing w:after="0" w:line="240" w:lineRule="auto"/>
        <w:ind w:left="-1276" w:firstLine="283"/>
        <w:jc w:val="right"/>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(подпись заявителя)</w:t>
      </w:r>
    </w:p>
    <w:p w:rsidR="00394258" w:rsidRPr="002568A1" w:rsidRDefault="00394258" w:rsidP="002568A1">
      <w:pPr>
        <w:spacing w:after="0" w:line="240" w:lineRule="auto"/>
        <w:ind w:left="-1276" w:firstLine="283"/>
        <w:jc w:val="right"/>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Приложение № 2</w:t>
      </w:r>
    </w:p>
    <w:p w:rsidR="00394258" w:rsidRPr="002568A1" w:rsidRDefault="00394258" w:rsidP="002568A1">
      <w:pPr>
        <w:spacing w:after="0" w:line="240" w:lineRule="auto"/>
        <w:ind w:left="-1276" w:firstLine="283"/>
        <w:jc w:val="right"/>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 Положению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Поддорского муниципального района</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______________________________________________________________________________________</w:t>
      </w:r>
      <w:r w:rsidR="002568A1">
        <w:rPr>
          <w:rFonts w:ascii="Times New Roman" w:hAnsi="Times New Roman" w:cs="Times New Roman"/>
          <w:color w:val="000000" w:themeColor="text1"/>
          <w:sz w:val="20"/>
          <w:szCs w:val="20"/>
        </w:rPr>
        <w:t>_________</w:t>
      </w:r>
      <w:r w:rsidRPr="002568A1">
        <w:rPr>
          <w:rFonts w:ascii="Times New Roman" w:hAnsi="Times New Roman" w:cs="Times New Roman"/>
          <w:color w:val="000000" w:themeColor="text1"/>
          <w:sz w:val="20"/>
          <w:szCs w:val="20"/>
        </w:rPr>
        <w:t>_______(наименование органа местного самоуправления Новгородской области)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От ______</w:t>
      </w:r>
      <w:r w:rsidR="002568A1" w:rsidRPr="00FE6FB4">
        <w:rPr>
          <w:rFonts w:ascii="Times New Roman" w:hAnsi="Times New Roman" w:cs="Times New Roman"/>
          <w:color w:val="000000" w:themeColor="text1"/>
          <w:sz w:val="20"/>
          <w:szCs w:val="20"/>
        </w:rPr>
        <w:t>__________________</w:t>
      </w:r>
      <w:r w:rsidRPr="002568A1">
        <w:rPr>
          <w:rFonts w:ascii="Times New Roman" w:hAnsi="Times New Roman" w:cs="Times New Roman"/>
          <w:color w:val="000000" w:themeColor="text1"/>
          <w:sz w:val="20"/>
          <w:szCs w:val="20"/>
        </w:rPr>
        <w:t>__________________________________________________________________________</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(фамилия, имя, отчество (при наличии) заявителя)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Адрес _______</w:t>
      </w:r>
      <w:r w:rsidR="002568A1" w:rsidRPr="00FE6FB4">
        <w:rPr>
          <w:rFonts w:ascii="Times New Roman" w:hAnsi="Times New Roman" w:cs="Times New Roman"/>
          <w:color w:val="000000" w:themeColor="text1"/>
          <w:sz w:val="20"/>
          <w:szCs w:val="20"/>
        </w:rPr>
        <w:t>____________________________</w:t>
      </w:r>
      <w:r w:rsidRPr="002568A1">
        <w:rPr>
          <w:rFonts w:ascii="Times New Roman" w:hAnsi="Times New Roman" w:cs="Times New Roman"/>
          <w:color w:val="000000" w:themeColor="text1"/>
          <w:sz w:val="20"/>
          <w:szCs w:val="20"/>
        </w:rPr>
        <w:t>_____________________________________________________________</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(указывается адрес регистрации, жительства и (или) пребывания) телефон</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ЗАЯВЛЕНИЕ</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В соответствии с Положением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Поддорского муниципального района, утвержденным решением Думы Поддорского муниципального района от</w:t>
      </w:r>
      <w:r w:rsidR="000F63A9" w:rsidRPr="002568A1">
        <w:rPr>
          <w:rFonts w:ascii="Times New Roman" w:hAnsi="Times New Roman" w:cs="Times New Roman"/>
          <w:color w:val="000000" w:themeColor="text1"/>
          <w:sz w:val="20"/>
          <w:szCs w:val="20"/>
        </w:rPr>
        <w:t xml:space="preserve"> </w:t>
      </w:r>
      <w:r w:rsidRPr="002568A1">
        <w:rPr>
          <w:rFonts w:ascii="Times New Roman" w:hAnsi="Times New Roman" w:cs="Times New Roman"/>
          <w:color w:val="000000" w:themeColor="text1"/>
          <w:sz w:val="20"/>
          <w:szCs w:val="20"/>
        </w:rPr>
        <w:tab/>
        <w:t xml:space="preserve"> №</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(далее - Положение), прошу (приостановить или возобновить выплату пенсии за выслугу лет) в связи с (замещением должности государственной или муниципальной службы или увольнением (освобождением) с должности государственной или муниципальной службы, замещением государственной или муниципальной должности или увольнением (освобождением) с государственной или муниципальной должности либо работой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w:t>
      </w:r>
      <w:r w:rsidRPr="002568A1">
        <w:rPr>
          <w:rFonts w:ascii="Times New Roman" w:hAnsi="Times New Roman" w:cs="Times New Roman"/>
          <w:color w:val="000000" w:themeColor="text1"/>
          <w:sz w:val="20"/>
          <w:szCs w:val="20"/>
        </w:rPr>
        <w:softHyphen/>
        <w:t>рядке и на условиях, которые установлены для федеральных государственных гражданских служащих, поступлением на работу или возобновлением иной деятельности, которая предусмотрена</w:t>
      </w:r>
      <w:hyperlink r:id="rId16" w:history="1">
        <w:r w:rsidRPr="002568A1">
          <w:rPr>
            <w:rStyle w:val="af9"/>
            <w:rFonts w:ascii="Times New Roman" w:hAnsi="Times New Roman" w:cs="Times New Roman"/>
            <w:color w:val="000000" w:themeColor="text1"/>
            <w:sz w:val="20"/>
            <w:szCs w:val="20"/>
            <w:u w:val="none"/>
          </w:rPr>
          <w:t xml:space="preserve"> статьей 11</w:t>
        </w:r>
      </w:hyperlink>
      <w:r w:rsidRPr="002568A1">
        <w:rPr>
          <w:rStyle w:val="af9"/>
          <w:rFonts w:ascii="Times New Roman" w:hAnsi="Times New Roman" w:cs="Times New Roman"/>
          <w:color w:val="000000" w:themeColor="text1"/>
          <w:sz w:val="20"/>
          <w:szCs w:val="20"/>
          <w:u w:val="none"/>
        </w:rPr>
        <w:t xml:space="preserve"> </w:t>
      </w:r>
      <w:r w:rsidRPr="002568A1">
        <w:rPr>
          <w:rFonts w:ascii="Times New Roman" w:hAnsi="Times New Roman" w:cs="Times New Roman"/>
          <w:color w:val="000000" w:themeColor="text1"/>
          <w:sz w:val="20"/>
          <w:szCs w:val="20"/>
        </w:rPr>
        <w:t>Федерального закона «О страховых пенсиях»)</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 заявлению прилагается:(копия документа о назначении (избрании) или об увольнении (освобождении) с соответствующей должности, о поступлении на работу или возобновлении иной деятельности, которая предусмотрена</w:t>
      </w:r>
      <w:hyperlink r:id="rId17" w:history="1">
        <w:r w:rsidRPr="002568A1">
          <w:rPr>
            <w:rStyle w:val="af9"/>
            <w:rFonts w:ascii="Times New Roman" w:hAnsi="Times New Roman" w:cs="Times New Roman"/>
            <w:color w:val="000000" w:themeColor="text1"/>
            <w:sz w:val="20"/>
            <w:szCs w:val="20"/>
            <w:u w:val="none"/>
          </w:rPr>
          <w:t xml:space="preserve"> статьей 11 </w:t>
        </w:r>
      </w:hyperlink>
      <w:r w:rsidRPr="002568A1">
        <w:rPr>
          <w:rFonts w:ascii="Times New Roman" w:hAnsi="Times New Roman" w:cs="Times New Roman"/>
          <w:color w:val="000000" w:themeColor="text1"/>
          <w:sz w:val="20"/>
          <w:szCs w:val="20"/>
        </w:rPr>
        <w:t>Федерального закона «О страховых пенсиях», о прекращении указанной работы или деятельности).</w:t>
      </w:r>
    </w:p>
    <w:p w:rsidR="00394258" w:rsidRPr="002568A1" w:rsidRDefault="00394258" w:rsidP="002568A1">
      <w:pPr>
        <w:spacing w:after="0" w:line="240" w:lineRule="auto"/>
        <w:ind w:left="-1276" w:firstLine="283"/>
        <w:jc w:val="right"/>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w:t>
      </w:r>
      <w:r w:rsidRPr="002568A1">
        <w:rPr>
          <w:rFonts w:ascii="Times New Roman" w:hAnsi="Times New Roman" w:cs="Times New Roman"/>
          <w:color w:val="000000" w:themeColor="text1"/>
          <w:sz w:val="20"/>
          <w:szCs w:val="20"/>
        </w:rPr>
        <w:tab/>
        <w:t>»</w:t>
      </w:r>
      <w:r w:rsidRPr="002568A1">
        <w:rPr>
          <w:rFonts w:ascii="Times New Roman" w:hAnsi="Times New Roman" w:cs="Times New Roman"/>
          <w:color w:val="000000" w:themeColor="text1"/>
          <w:sz w:val="20"/>
          <w:szCs w:val="20"/>
        </w:rPr>
        <w:tab/>
        <w:t>20</w:t>
      </w:r>
      <w:r w:rsidR="000F63A9" w:rsidRPr="002568A1">
        <w:rPr>
          <w:rFonts w:ascii="Times New Roman" w:hAnsi="Times New Roman" w:cs="Times New Roman"/>
          <w:color w:val="000000" w:themeColor="text1"/>
          <w:sz w:val="20"/>
          <w:szCs w:val="20"/>
        </w:rPr>
        <w:t xml:space="preserve"> </w:t>
      </w:r>
      <w:r w:rsidRPr="002568A1">
        <w:rPr>
          <w:rFonts w:ascii="Times New Roman" w:hAnsi="Times New Roman" w:cs="Times New Roman"/>
          <w:color w:val="000000" w:themeColor="text1"/>
          <w:sz w:val="20"/>
          <w:szCs w:val="20"/>
        </w:rPr>
        <w:t>г.</w:t>
      </w:r>
    </w:p>
    <w:p w:rsidR="00394258" w:rsidRPr="002568A1" w:rsidRDefault="00394258" w:rsidP="002568A1">
      <w:pPr>
        <w:spacing w:after="0" w:line="240" w:lineRule="auto"/>
        <w:ind w:left="-1276" w:firstLine="283"/>
        <w:jc w:val="right"/>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Приложение № 3</w:t>
      </w:r>
    </w:p>
    <w:p w:rsidR="00394258" w:rsidRPr="002568A1" w:rsidRDefault="00394258" w:rsidP="002568A1">
      <w:pPr>
        <w:spacing w:after="0" w:line="240" w:lineRule="auto"/>
        <w:ind w:left="-1276" w:firstLine="283"/>
        <w:jc w:val="right"/>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 Положению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w:t>
      </w:r>
      <w:r w:rsidR="002568A1">
        <w:rPr>
          <w:rFonts w:ascii="Times New Roman" w:hAnsi="Times New Roman" w:cs="Times New Roman"/>
          <w:color w:val="000000" w:themeColor="text1"/>
          <w:sz w:val="20"/>
          <w:szCs w:val="20"/>
        </w:rPr>
        <w:t xml:space="preserve">ого самоуправления Поддорского </w:t>
      </w:r>
      <w:r w:rsidRPr="002568A1">
        <w:rPr>
          <w:rFonts w:ascii="Times New Roman" w:hAnsi="Times New Roman" w:cs="Times New Roman"/>
          <w:color w:val="000000" w:themeColor="text1"/>
          <w:sz w:val="20"/>
          <w:szCs w:val="20"/>
        </w:rPr>
        <w:t>района</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____________________________________</w:t>
      </w:r>
      <w:r w:rsidR="002568A1">
        <w:rPr>
          <w:rFonts w:ascii="Times New Roman" w:hAnsi="Times New Roman" w:cs="Times New Roman"/>
          <w:color w:val="000000" w:themeColor="text1"/>
          <w:sz w:val="20"/>
          <w:szCs w:val="20"/>
        </w:rPr>
        <w:t>___________</w:t>
      </w:r>
      <w:r w:rsidRPr="002568A1">
        <w:rPr>
          <w:rFonts w:ascii="Times New Roman" w:hAnsi="Times New Roman" w:cs="Times New Roman"/>
          <w:color w:val="000000" w:themeColor="text1"/>
          <w:sz w:val="20"/>
          <w:szCs w:val="20"/>
        </w:rPr>
        <w:t>_______________________________________________________ (наименование органа местного самоуправления Новгородской области)</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От __________________________________________________________</w:t>
      </w:r>
      <w:r w:rsidR="002568A1" w:rsidRPr="002568A1">
        <w:rPr>
          <w:rFonts w:ascii="Times New Roman" w:hAnsi="Times New Roman" w:cs="Times New Roman"/>
          <w:color w:val="000000" w:themeColor="text1"/>
          <w:sz w:val="20"/>
          <w:szCs w:val="20"/>
        </w:rPr>
        <w:t>___________________________</w:t>
      </w:r>
      <w:r w:rsidR="002568A1">
        <w:rPr>
          <w:rFonts w:ascii="Times New Roman" w:hAnsi="Times New Roman" w:cs="Times New Roman"/>
          <w:color w:val="000000" w:themeColor="text1"/>
          <w:sz w:val="20"/>
          <w:szCs w:val="20"/>
        </w:rPr>
        <w:t>________</w:t>
      </w:r>
      <w:r w:rsidRPr="002568A1">
        <w:rPr>
          <w:rFonts w:ascii="Times New Roman" w:hAnsi="Times New Roman" w:cs="Times New Roman"/>
          <w:color w:val="000000" w:themeColor="text1"/>
          <w:sz w:val="20"/>
          <w:szCs w:val="20"/>
        </w:rPr>
        <w:t>_____</w:t>
      </w:r>
      <w:r w:rsidR="000F63A9" w:rsidRPr="002568A1">
        <w:rPr>
          <w:rFonts w:ascii="Times New Roman" w:hAnsi="Times New Roman" w:cs="Times New Roman"/>
          <w:color w:val="000000" w:themeColor="text1"/>
          <w:sz w:val="20"/>
          <w:szCs w:val="20"/>
        </w:rPr>
        <w:t xml:space="preserve"> </w:t>
      </w:r>
      <w:r w:rsidRPr="002568A1">
        <w:rPr>
          <w:rFonts w:ascii="Times New Roman" w:hAnsi="Times New Roman" w:cs="Times New Roman"/>
          <w:color w:val="000000" w:themeColor="text1"/>
          <w:sz w:val="20"/>
          <w:szCs w:val="20"/>
        </w:rPr>
        <w:t>(фамилия, имя, отчество (при наличии) заявителя)</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lastRenderedPageBreak/>
        <w:t>Адрес</w:t>
      </w:r>
      <w:r w:rsidR="002568A1" w:rsidRPr="00FE6FB4">
        <w:rPr>
          <w:rFonts w:ascii="Times New Roman" w:hAnsi="Times New Roman" w:cs="Times New Roman"/>
          <w:color w:val="000000" w:themeColor="text1"/>
          <w:sz w:val="20"/>
          <w:szCs w:val="20"/>
        </w:rPr>
        <w:t xml:space="preserve"> </w:t>
      </w:r>
      <w:r w:rsidRPr="002568A1">
        <w:rPr>
          <w:rFonts w:ascii="Times New Roman" w:hAnsi="Times New Roman" w:cs="Times New Roman"/>
          <w:color w:val="000000" w:themeColor="text1"/>
          <w:sz w:val="20"/>
          <w:szCs w:val="20"/>
        </w:rPr>
        <w:t>_____________________________________________________________________________________________</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(указывается адрес регистрации, жительства и (или) пребывания) телефон</w:t>
      </w:r>
    </w:p>
    <w:p w:rsidR="00394258" w:rsidRPr="002568A1" w:rsidRDefault="00394258" w:rsidP="002568A1">
      <w:pPr>
        <w:spacing w:after="0" w:line="240" w:lineRule="auto"/>
        <w:ind w:left="-1276" w:firstLine="283"/>
        <w:jc w:val="center"/>
        <w:rPr>
          <w:rFonts w:ascii="Times New Roman" w:hAnsi="Times New Roman" w:cs="Times New Roman"/>
          <w:b/>
          <w:color w:val="000000" w:themeColor="text1"/>
          <w:sz w:val="20"/>
          <w:szCs w:val="20"/>
        </w:rPr>
      </w:pPr>
      <w:r w:rsidRPr="002568A1">
        <w:rPr>
          <w:rFonts w:ascii="Times New Roman" w:hAnsi="Times New Roman" w:cs="Times New Roman"/>
          <w:b/>
          <w:color w:val="000000" w:themeColor="text1"/>
          <w:sz w:val="20"/>
          <w:szCs w:val="20"/>
        </w:rPr>
        <w:t>ЗАЯВЛЕНИЕ</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Прошу выплату причитающейся мне пенсии за выслугу лет производить через ____________________________</w:t>
      </w:r>
      <w:r w:rsidR="002568A1" w:rsidRPr="002568A1">
        <w:rPr>
          <w:rFonts w:ascii="Times New Roman" w:hAnsi="Times New Roman" w:cs="Times New Roman"/>
          <w:color w:val="000000" w:themeColor="text1"/>
          <w:sz w:val="20"/>
          <w:szCs w:val="20"/>
        </w:rPr>
        <w:t>________________________________________________________</w:t>
      </w:r>
      <w:r w:rsidRPr="002568A1">
        <w:rPr>
          <w:rFonts w:ascii="Times New Roman" w:hAnsi="Times New Roman" w:cs="Times New Roman"/>
          <w:color w:val="000000" w:themeColor="text1"/>
          <w:sz w:val="20"/>
          <w:szCs w:val="20"/>
        </w:rPr>
        <w:t>____________________</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(указывается наименование кредитной организации)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на мой счет по вкладу/лицевой счет, открытый в кредитной организации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____________________________</w:t>
      </w:r>
      <w:r w:rsidR="002568A1" w:rsidRPr="00FE6FB4">
        <w:rPr>
          <w:rFonts w:ascii="Times New Roman" w:hAnsi="Times New Roman" w:cs="Times New Roman"/>
          <w:color w:val="000000" w:themeColor="text1"/>
          <w:sz w:val="20"/>
          <w:szCs w:val="20"/>
        </w:rPr>
        <w:t>____________________________________</w:t>
      </w:r>
      <w:r w:rsidRPr="002568A1">
        <w:rPr>
          <w:rFonts w:ascii="Times New Roman" w:hAnsi="Times New Roman" w:cs="Times New Roman"/>
          <w:color w:val="000000" w:themeColor="text1"/>
          <w:sz w:val="20"/>
          <w:szCs w:val="20"/>
        </w:rPr>
        <w:t>_____________________________________</w:t>
      </w:r>
    </w:p>
    <w:p w:rsidR="00394258"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(указывается номер счета, реквизиты кредитной организации)</w:t>
      </w:r>
    </w:p>
    <w:p w:rsidR="002568A1" w:rsidRPr="002568A1" w:rsidRDefault="002568A1" w:rsidP="002568A1">
      <w:pPr>
        <w:spacing w:after="0" w:line="240" w:lineRule="auto"/>
        <w:ind w:left="-1276" w:firstLine="283"/>
        <w:jc w:val="right"/>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 xml:space="preserve">« »  20__ </w:t>
      </w:r>
      <w:r>
        <w:rPr>
          <w:rFonts w:ascii="Times New Roman" w:hAnsi="Times New Roman" w:cs="Times New Roman"/>
          <w:color w:val="000000" w:themeColor="text1"/>
          <w:sz w:val="20"/>
          <w:szCs w:val="20"/>
        </w:rPr>
        <w:t>г.</w:t>
      </w:r>
    </w:p>
    <w:p w:rsidR="00394258" w:rsidRPr="002568A1" w:rsidRDefault="002568A1"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 xml:space="preserve"> </w:t>
      </w:r>
      <w:r w:rsidR="00394258" w:rsidRPr="002568A1">
        <w:rPr>
          <w:rFonts w:ascii="Times New Roman" w:hAnsi="Times New Roman" w:cs="Times New Roman"/>
          <w:color w:val="000000" w:themeColor="text1"/>
          <w:sz w:val="20"/>
          <w:szCs w:val="20"/>
        </w:rPr>
        <w:t>(подпись заявителя)</w:t>
      </w:r>
    </w:p>
    <w:p w:rsidR="00394258" w:rsidRPr="002568A1" w:rsidRDefault="00394258" w:rsidP="002568A1">
      <w:pPr>
        <w:spacing w:after="0" w:line="240" w:lineRule="auto"/>
        <w:ind w:left="-1276" w:firstLine="283"/>
        <w:jc w:val="right"/>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Приложение № 4</w:t>
      </w:r>
    </w:p>
    <w:p w:rsidR="00394258" w:rsidRPr="002568A1" w:rsidRDefault="00394258" w:rsidP="002568A1">
      <w:pPr>
        <w:spacing w:after="0" w:line="240" w:lineRule="auto"/>
        <w:ind w:left="-1276" w:firstLine="283"/>
        <w:jc w:val="right"/>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к Положению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Поддорского муниципального района</w:t>
      </w:r>
    </w:p>
    <w:p w:rsidR="00394258" w:rsidRPr="002568A1" w:rsidRDefault="00394258" w:rsidP="002568A1">
      <w:pPr>
        <w:spacing w:after="0" w:line="240" w:lineRule="auto"/>
        <w:ind w:left="-1276" w:firstLine="283"/>
        <w:jc w:val="center"/>
        <w:rPr>
          <w:rFonts w:ascii="Times New Roman" w:hAnsi="Times New Roman" w:cs="Times New Roman"/>
          <w:b/>
          <w:color w:val="000000" w:themeColor="text1"/>
          <w:sz w:val="20"/>
          <w:szCs w:val="20"/>
        </w:rPr>
      </w:pPr>
      <w:r w:rsidRPr="002568A1">
        <w:rPr>
          <w:rFonts w:ascii="Times New Roman" w:hAnsi="Times New Roman" w:cs="Times New Roman"/>
          <w:color w:val="000000" w:themeColor="text1"/>
          <w:sz w:val="20"/>
          <w:szCs w:val="20"/>
        </w:rPr>
        <w:t>СОГЛАСИЕ</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на обработку персональных данных</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Я,_________________________________</w:t>
      </w:r>
      <w:r w:rsidR="002568A1">
        <w:rPr>
          <w:rFonts w:ascii="Times New Roman" w:hAnsi="Times New Roman" w:cs="Times New Roman"/>
          <w:color w:val="000000" w:themeColor="text1"/>
          <w:sz w:val="20"/>
          <w:szCs w:val="20"/>
        </w:rPr>
        <w:t>_________________________________________</w:t>
      </w:r>
      <w:r w:rsidRPr="002568A1">
        <w:rPr>
          <w:rFonts w:ascii="Times New Roman" w:hAnsi="Times New Roman" w:cs="Times New Roman"/>
          <w:color w:val="000000" w:themeColor="text1"/>
          <w:sz w:val="20"/>
          <w:szCs w:val="20"/>
        </w:rPr>
        <w:t>__________________________</w:t>
      </w:r>
    </w:p>
    <w:p w:rsidR="00394258" w:rsidRPr="002568A1" w:rsidRDefault="00394258" w:rsidP="002568A1">
      <w:pPr>
        <w:spacing w:after="0" w:line="240" w:lineRule="auto"/>
        <w:ind w:left="-1276" w:firstLine="283"/>
        <w:jc w:val="center"/>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(фамилия, имя, отчество (при наличии))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проживающий (ая) по адресу: ______</w:t>
      </w:r>
      <w:r w:rsidR="002568A1">
        <w:rPr>
          <w:rFonts w:ascii="Times New Roman" w:hAnsi="Times New Roman" w:cs="Times New Roman"/>
          <w:color w:val="000000" w:themeColor="text1"/>
          <w:sz w:val="20"/>
          <w:szCs w:val="20"/>
        </w:rPr>
        <w:t>________________________________________________________</w:t>
      </w:r>
      <w:r w:rsidRPr="002568A1">
        <w:rPr>
          <w:rFonts w:ascii="Times New Roman" w:hAnsi="Times New Roman" w:cs="Times New Roman"/>
          <w:color w:val="000000" w:themeColor="text1"/>
          <w:sz w:val="20"/>
          <w:szCs w:val="20"/>
        </w:rPr>
        <w:t>______________</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наименование основного документа, удостоверяющего личность,серия</w:t>
      </w:r>
      <w:r w:rsidRPr="002568A1">
        <w:rPr>
          <w:rFonts w:ascii="Times New Roman" w:hAnsi="Times New Roman" w:cs="Times New Roman"/>
          <w:color w:val="000000" w:themeColor="text1"/>
          <w:sz w:val="20"/>
          <w:szCs w:val="20"/>
        </w:rPr>
        <w:tab/>
        <w:t>номер</w:t>
      </w:r>
      <w:r w:rsidRPr="002568A1">
        <w:rPr>
          <w:rFonts w:ascii="Times New Roman" w:hAnsi="Times New Roman" w:cs="Times New Roman"/>
          <w:color w:val="000000" w:themeColor="text1"/>
          <w:sz w:val="20"/>
          <w:szCs w:val="20"/>
        </w:rPr>
        <w:tab/>
        <w:t xml:space="preserve"> дата выдачи</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наименование органа, выдавшего документ,_________</w:t>
      </w:r>
      <w:r w:rsidR="002568A1">
        <w:rPr>
          <w:rFonts w:ascii="Times New Roman" w:hAnsi="Times New Roman" w:cs="Times New Roman"/>
          <w:color w:val="000000" w:themeColor="text1"/>
          <w:sz w:val="20"/>
          <w:szCs w:val="20"/>
        </w:rPr>
        <w:t>____________________________________________</w:t>
      </w:r>
      <w:r w:rsidRPr="002568A1">
        <w:rPr>
          <w:rFonts w:ascii="Times New Roman" w:hAnsi="Times New Roman" w:cs="Times New Roman"/>
          <w:color w:val="000000" w:themeColor="text1"/>
          <w:sz w:val="20"/>
          <w:szCs w:val="20"/>
        </w:rPr>
        <w:t>___________</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___________________________________________</w:t>
      </w:r>
      <w:r w:rsidR="002568A1">
        <w:rPr>
          <w:rFonts w:ascii="Times New Roman" w:hAnsi="Times New Roman" w:cs="Times New Roman"/>
          <w:color w:val="000000" w:themeColor="text1"/>
          <w:sz w:val="20"/>
          <w:szCs w:val="20"/>
        </w:rPr>
        <w:t>____________________________________</w:t>
      </w:r>
      <w:r w:rsidRPr="002568A1">
        <w:rPr>
          <w:rFonts w:ascii="Times New Roman" w:hAnsi="Times New Roman" w:cs="Times New Roman"/>
          <w:color w:val="000000" w:themeColor="text1"/>
          <w:sz w:val="20"/>
          <w:szCs w:val="20"/>
        </w:rPr>
        <w:t>_______________________</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Style w:val="61"/>
          <w:rFonts w:eastAsiaTheme="minorHAnsi" w:cs="Times New Roman"/>
          <w:color w:val="000000" w:themeColor="text1"/>
          <w:sz w:val="20"/>
          <w:szCs w:val="20"/>
        </w:rPr>
        <w:t xml:space="preserve">даю свое согласие </w:t>
      </w:r>
      <w:r w:rsidRPr="002568A1">
        <w:rPr>
          <w:rStyle w:val="63"/>
          <w:rFonts w:eastAsiaTheme="minorHAnsi" w:cs="Times New Roman"/>
          <w:color w:val="000000" w:themeColor="text1"/>
          <w:sz w:val="20"/>
          <w:szCs w:val="20"/>
        </w:rPr>
        <w:t xml:space="preserve">Администрации Поддорского муниципального района (далее - Администрация), находящейся по адресу: 175260, Новгородская область, с.Поддорье, ул.Октябрьская, д.26, </w:t>
      </w:r>
      <w:r w:rsidRPr="002568A1">
        <w:rPr>
          <w:rStyle w:val="61"/>
          <w:rFonts w:eastAsiaTheme="minorHAnsi" w:cs="Times New Roman"/>
          <w:color w:val="000000" w:themeColor="text1"/>
          <w:sz w:val="20"/>
          <w:szCs w:val="20"/>
        </w:rPr>
        <w:t>на обработку своих персональных данных (ФИО, дата рождения, адрес места жительства, дата назначения пенсии с указанием ее вида, данные о трудовой деятель</w:t>
      </w:r>
      <w:r w:rsidRPr="002568A1">
        <w:rPr>
          <w:rStyle w:val="61"/>
          <w:rFonts w:eastAsiaTheme="minorHAnsi" w:cs="Times New Roman"/>
          <w:color w:val="000000" w:themeColor="text1"/>
          <w:sz w:val="20"/>
          <w:szCs w:val="20"/>
        </w:rPr>
        <w:softHyphen/>
        <w:t>ности, реквизиты СНИЛС, реквизиты счета по вкладу или лицевого счета гражданина, открытого в кредитной организации, информация о денежном содержании, размере пенсии за выслугу лет - в случае установления и иные, сообщенные мною, (далее - пер</w:t>
      </w:r>
      <w:r w:rsidRPr="002568A1">
        <w:rPr>
          <w:rStyle w:val="61"/>
          <w:rFonts w:eastAsiaTheme="minorHAnsi" w:cs="Times New Roman"/>
          <w:color w:val="000000" w:themeColor="text1"/>
          <w:sz w:val="20"/>
          <w:szCs w:val="20"/>
        </w:rPr>
        <w:softHyphen/>
        <w:t xml:space="preserve">сональные данные), то есть на совершение </w:t>
      </w:r>
      <w:r w:rsidRPr="002568A1">
        <w:rPr>
          <w:rStyle w:val="63"/>
          <w:rFonts w:eastAsiaTheme="minorHAnsi" w:cs="Times New Roman"/>
          <w:color w:val="000000" w:themeColor="text1"/>
          <w:sz w:val="20"/>
          <w:szCs w:val="20"/>
        </w:rPr>
        <w:t xml:space="preserve">с ними любых действий (операций) или совокупности действий (операций) </w:t>
      </w:r>
      <w:r w:rsidRPr="002568A1">
        <w:rPr>
          <w:rStyle w:val="61"/>
          <w:rFonts w:eastAsiaTheme="minorHAnsi" w:cs="Times New Roman"/>
          <w:color w:val="000000" w:themeColor="text1"/>
          <w:sz w:val="20"/>
          <w:szCs w:val="20"/>
        </w:rPr>
        <w:t xml:space="preserve">с использованием средств автоматизации или без использования таких средств (обработка персональных данных: смешанная), </w:t>
      </w:r>
      <w:r w:rsidRPr="002568A1">
        <w:rPr>
          <w:rStyle w:val="63"/>
          <w:rFonts w:eastAsiaTheme="minorHAnsi" w:cs="Times New Roman"/>
          <w:color w:val="000000" w:themeColor="text1"/>
          <w:sz w:val="20"/>
          <w:szCs w:val="20"/>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2568A1">
        <w:rPr>
          <w:rStyle w:val="61"/>
          <w:rFonts w:eastAsiaTheme="minorHAnsi" w:cs="Times New Roman"/>
          <w:color w:val="000000" w:themeColor="text1"/>
          <w:sz w:val="20"/>
          <w:szCs w:val="20"/>
        </w:rPr>
        <w:t xml:space="preserve">с целью обработки </w:t>
      </w:r>
      <w:r w:rsidRPr="002568A1">
        <w:rPr>
          <w:rStyle w:val="63"/>
          <w:rFonts w:eastAsiaTheme="minorHAnsi" w:cs="Times New Roman"/>
          <w:color w:val="000000" w:themeColor="text1"/>
          <w:sz w:val="20"/>
          <w:szCs w:val="20"/>
        </w:rPr>
        <w:t xml:space="preserve">- </w:t>
      </w:r>
      <w:r w:rsidRPr="002568A1">
        <w:rPr>
          <w:rStyle w:val="61"/>
          <w:rFonts w:eastAsiaTheme="minorHAnsi" w:cs="Times New Roman"/>
          <w:color w:val="000000" w:themeColor="text1"/>
          <w:sz w:val="20"/>
          <w:szCs w:val="20"/>
        </w:rPr>
        <w:t>назначение, перерасчет и выплата пенсии за выслугу лет.</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Я ознакомлен(а), что:</w:t>
      </w:r>
    </w:p>
    <w:p w:rsidR="00394258" w:rsidRPr="002568A1" w:rsidRDefault="00394258" w:rsidP="002568A1">
      <w:pPr>
        <w:spacing w:after="0" w:line="240" w:lineRule="auto"/>
        <w:ind w:left="-1276" w:firstLine="283"/>
        <w:jc w:val="both"/>
        <w:rPr>
          <w:rFonts w:ascii="Times New Roman" w:hAnsi="Times New Roman" w:cs="Times New Roman"/>
          <w:b/>
          <w:color w:val="000000" w:themeColor="text1"/>
          <w:sz w:val="20"/>
          <w:szCs w:val="20"/>
        </w:rPr>
      </w:pPr>
      <w:r w:rsidRPr="002568A1">
        <w:rPr>
          <w:rFonts w:ascii="Times New Roman" w:hAnsi="Times New Roman" w:cs="Times New Roman"/>
          <w:color w:val="000000" w:themeColor="text1"/>
          <w:sz w:val="20"/>
          <w:szCs w:val="20"/>
        </w:rPr>
        <w:t>согласие на обработку персональных данных действует с даты подписания настоящего согласия до достижения целей обработки персональных данных;</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согласие на обработку персональных данных может быть отозвано на основании письменного заявления в произвольной форме;</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в случае отзыва согласия на обработку персональных данных Администрация вправе продолжить обработку персональных данных без согласия в случаях, предусмотренных Федеральным законом от 27 июля 2006 года № 152-ФЗ «О персональных данных».</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r w:rsidRPr="002568A1">
        <w:rPr>
          <w:rFonts w:ascii="Times New Roman" w:hAnsi="Times New Roman" w:cs="Times New Roman"/>
          <w:color w:val="000000" w:themeColor="text1"/>
          <w:sz w:val="20"/>
          <w:szCs w:val="20"/>
        </w:rPr>
        <w:t>Согласие подписано мною собственноручно:</w:t>
      </w:r>
    </w:p>
    <w:p w:rsidR="00394258" w:rsidRPr="002568A1" w:rsidRDefault="00394258" w:rsidP="002568A1">
      <w:pPr>
        <w:spacing w:after="0" w:line="240" w:lineRule="auto"/>
        <w:ind w:left="-1276" w:firstLine="283"/>
        <w:jc w:val="both"/>
        <w:rPr>
          <w:rFonts w:ascii="Times New Roman" w:hAnsi="Times New Roman" w:cs="Times New Roman"/>
          <w:color w:val="000000" w:themeColor="text1"/>
          <w:sz w:val="20"/>
          <w:szCs w:val="20"/>
        </w:rPr>
      </w:pPr>
    </w:p>
    <w:tbl>
      <w:tblPr>
        <w:tblW w:w="10536" w:type="dxa"/>
        <w:tblInd w:w="-1266" w:type="dxa"/>
        <w:tblLayout w:type="fixed"/>
        <w:tblCellMar>
          <w:left w:w="10" w:type="dxa"/>
          <w:right w:w="10" w:type="dxa"/>
        </w:tblCellMar>
        <w:tblLook w:val="0000" w:firstRow="0" w:lastRow="0" w:firstColumn="0" w:lastColumn="0" w:noHBand="0" w:noVBand="0"/>
      </w:tblPr>
      <w:tblGrid>
        <w:gridCol w:w="1214"/>
        <w:gridCol w:w="3606"/>
        <w:gridCol w:w="2117"/>
        <w:gridCol w:w="1166"/>
        <w:gridCol w:w="1790"/>
        <w:gridCol w:w="643"/>
      </w:tblGrid>
      <w:tr w:rsidR="00394258" w:rsidRPr="00F84E98" w:rsidTr="002568A1">
        <w:trPr>
          <w:trHeight w:hRule="exact" w:val="245"/>
        </w:trPr>
        <w:tc>
          <w:tcPr>
            <w:tcW w:w="1214" w:type="dxa"/>
            <w:shd w:val="clear" w:color="auto" w:fill="FFFFFF"/>
            <w:vAlign w:val="center"/>
          </w:tcPr>
          <w:p w:rsidR="00394258" w:rsidRPr="00F84E98" w:rsidRDefault="00394258" w:rsidP="00394258">
            <w:pPr>
              <w:spacing w:after="0" w:line="240" w:lineRule="auto"/>
              <w:jc w:val="both"/>
              <w:rPr>
                <w:rFonts w:ascii="Times New Roman" w:hAnsi="Times New Roman" w:cs="Times New Roman"/>
                <w:sz w:val="16"/>
                <w:szCs w:val="16"/>
              </w:rPr>
            </w:pPr>
            <w:r w:rsidRPr="00394258">
              <w:rPr>
                <w:rFonts w:ascii="Times New Roman" w:hAnsi="Times New Roman" w:cs="Times New Roman"/>
                <w:color w:val="000000"/>
                <w:sz w:val="16"/>
                <w:szCs w:val="16"/>
                <w:shd w:val="clear" w:color="auto" w:fill="FFFFFF"/>
                <w:lang w:bidi="ru-RU"/>
              </w:rPr>
              <w:t>«</w:t>
            </w:r>
            <w:r w:rsidR="000F63A9">
              <w:rPr>
                <w:rFonts w:ascii="Times New Roman" w:hAnsi="Times New Roman" w:cs="Times New Roman"/>
                <w:color w:val="000000"/>
                <w:sz w:val="16"/>
                <w:szCs w:val="16"/>
                <w:shd w:val="clear" w:color="auto" w:fill="FFFFFF"/>
                <w:lang w:bidi="ru-RU"/>
              </w:rPr>
              <w:t xml:space="preserve"> </w:t>
            </w:r>
            <w:r w:rsidRPr="00394258">
              <w:rPr>
                <w:rFonts w:ascii="Times New Roman" w:hAnsi="Times New Roman" w:cs="Times New Roman"/>
                <w:color w:val="000000"/>
                <w:sz w:val="16"/>
                <w:szCs w:val="16"/>
                <w:shd w:val="clear" w:color="auto" w:fill="FFFFFF"/>
                <w:lang w:bidi="ru-RU"/>
              </w:rPr>
              <w:t>»</w:t>
            </w:r>
          </w:p>
        </w:tc>
        <w:tc>
          <w:tcPr>
            <w:tcW w:w="3606" w:type="dxa"/>
            <w:shd w:val="clear" w:color="auto" w:fill="FFFFFF"/>
            <w:vAlign w:val="bottom"/>
          </w:tcPr>
          <w:p w:rsidR="00394258" w:rsidRPr="00F84E98" w:rsidRDefault="00394258" w:rsidP="00394258">
            <w:pPr>
              <w:spacing w:after="0" w:line="240" w:lineRule="auto"/>
              <w:jc w:val="both"/>
              <w:rPr>
                <w:rFonts w:ascii="Times New Roman" w:hAnsi="Times New Roman" w:cs="Times New Roman"/>
                <w:sz w:val="16"/>
                <w:szCs w:val="16"/>
              </w:rPr>
            </w:pPr>
            <w:r w:rsidRPr="00394258">
              <w:rPr>
                <w:rFonts w:ascii="Times New Roman" w:hAnsi="Times New Roman" w:cs="Times New Roman"/>
                <w:color w:val="000000"/>
                <w:sz w:val="16"/>
                <w:szCs w:val="16"/>
                <w:shd w:val="clear" w:color="auto" w:fill="FFFFFF"/>
                <w:lang w:bidi="ru-RU"/>
              </w:rPr>
              <w:t>20 года</w:t>
            </w:r>
          </w:p>
        </w:tc>
        <w:tc>
          <w:tcPr>
            <w:tcW w:w="2117" w:type="dxa"/>
            <w:shd w:val="clear" w:color="auto" w:fill="FFFFFF"/>
          </w:tcPr>
          <w:p w:rsidR="00394258" w:rsidRPr="00F84E98" w:rsidRDefault="00394258" w:rsidP="00394258">
            <w:pPr>
              <w:spacing w:after="0" w:line="240" w:lineRule="auto"/>
              <w:jc w:val="both"/>
              <w:rPr>
                <w:rFonts w:ascii="Times New Roman" w:hAnsi="Times New Roman" w:cs="Times New Roman"/>
                <w:sz w:val="16"/>
                <w:szCs w:val="16"/>
              </w:rPr>
            </w:pPr>
          </w:p>
        </w:tc>
        <w:tc>
          <w:tcPr>
            <w:tcW w:w="1166" w:type="dxa"/>
            <w:shd w:val="clear" w:color="auto" w:fill="FFFFFF"/>
            <w:vAlign w:val="center"/>
          </w:tcPr>
          <w:p w:rsidR="00394258" w:rsidRPr="00F84E98" w:rsidRDefault="00394258" w:rsidP="00394258">
            <w:pPr>
              <w:spacing w:after="0" w:line="240" w:lineRule="auto"/>
              <w:jc w:val="both"/>
              <w:rPr>
                <w:rFonts w:ascii="Times New Roman" w:hAnsi="Times New Roman" w:cs="Times New Roman"/>
                <w:sz w:val="16"/>
                <w:szCs w:val="16"/>
              </w:rPr>
            </w:pPr>
            <w:r w:rsidRPr="00394258">
              <w:rPr>
                <w:rFonts w:ascii="Times New Roman" w:hAnsi="Times New Roman" w:cs="Times New Roman"/>
                <w:color w:val="000000"/>
                <w:sz w:val="16"/>
                <w:szCs w:val="16"/>
                <w:shd w:val="clear" w:color="auto" w:fill="FFFFFF"/>
                <w:lang w:bidi="ru-RU"/>
              </w:rPr>
              <w:t>/</w:t>
            </w:r>
          </w:p>
        </w:tc>
        <w:tc>
          <w:tcPr>
            <w:tcW w:w="1790" w:type="dxa"/>
            <w:shd w:val="clear" w:color="auto" w:fill="FFFFFF"/>
          </w:tcPr>
          <w:p w:rsidR="00394258" w:rsidRPr="00F84E98" w:rsidRDefault="00394258" w:rsidP="00394258">
            <w:pPr>
              <w:spacing w:after="0" w:line="240" w:lineRule="auto"/>
              <w:jc w:val="both"/>
              <w:rPr>
                <w:rFonts w:ascii="Times New Roman" w:hAnsi="Times New Roman" w:cs="Times New Roman"/>
                <w:sz w:val="16"/>
                <w:szCs w:val="16"/>
              </w:rPr>
            </w:pPr>
          </w:p>
        </w:tc>
        <w:tc>
          <w:tcPr>
            <w:tcW w:w="643" w:type="dxa"/>
            <w:shd w:val="clear" w:color="auto" w:fill="FFFFFF"/>
            <w:vAlign w:val="center"/>
          </w:tcPr>
          <w:p w:rsidR="00394258" w:rsidRPr="00F84E98" w:rsidRDefault="00394258" w:rsidP="00394258">
            <w:pPr>
              <w:spacing w:after="0" w:line="240" w:lineRule="auto"/>
              <w:jc w:val="both"/>
              <w:rPr>
                <w:rFonts w:ascii="Times New Roman" w:hAnsi="Times New Roman" w:cs="Times New Roman"/>
                <w:sz w:val="16"/>
                <w:szCs w:val="16"/>
              </w:rPr>
            </w:pPr>
            <w:r w:rsidRPr="00394258">
              <w:rPr>
                <w:rFonts w:ascii="Times New Roman" w:hAnsi="Times New Roman" w:cs="Times New Roman"/>
                <w:color w:val="000000"/>
                <w:sz w:val="16"/>
                <w:szCs w:val="16"/>
                <w:shd w:val="clear" w:color="auto" w:fill="FFFFFF"/>
                <w:lang w:bidi="ru-RU"/>
              </w:rPr>
              <w:t>/</w:t>
            </w:r>
          </w:p>
        </w:tc>
      </w:tr>
      <w:tr w:rsidR="00394258" w:rsidRPr="00F84E98" w:rsidTr="002568A1">
        <w:trPr>
          <w:trHeight w:hRule="exact" w:val="259"/>
        </w:trPr>
        <w:tc>
          <w:tcPr>
            <w:tcW w:w="1214" w:type="dxa"/>
            <w:tcBorders>
              <w:top w:val="single" w:sz="4" w:space="0" w:color="auto"/>
            </w:tcBorders>
            <w:shd w:val="clear" w:color="auto" w:fill="FFFFFF"/>
          </w:tcPr>
          <w:p w:rsidR="00394258" w:rsidRPr="00F84E98" w:rsidRDefault="00394258" w:rsidP="00394258">
            <w:pPr>
              <w:spacing w:after="0" w:line="240" w:lineRule="auto"/>
              <w:jc w:val="both"/>
              <w:rPr>
                <w:rFonts w:ascii="Times New Roman" w:hAnsi="Times New Roman" w:cs="Times New Roman"/>
                <w:sz w:val="16"/>
                <w:szCs w:val="16"/>
              </w:rPr>
            </w:pPr>
          </w:p>
        </w:tc>
        <w:tc>
          <w:tcPr>
            <w:tcW w:w="3606" w:type="dxa"/>
            <w:tcBorders>
              <w:top w:val="single" w:sz="4" w:space="0" w:color="auto"/>
            </w:tcBorders>
            <w:shd w:val="clear" w:color="auto" w:fill="FFFFFF"/>
          </w:tcPr>
          <w:p w:rsidR="00394258" w:rsidRPr="00F84E98" w:rsidRDefault="00394258" w:rsidP="00394258">
            <w:pPr>
              <w:spacing w:after="0" w:line="240" w:lineRule="auto"/>
              <w:jc w:val="both"/>
              <w:rPr>
                <w:rFonts w:ascii="Times New Roman" w:hAnsi="Times New Roman" w:cs="Times New Roman"/>
                <w:sz w:val="16"/>
                <w:szCs w:val="16"/>
              </w:rPr>
            </w:pPr>
          </w:p>
        </w:tc>
        <w:tc>
          <w:tcPr>
            <w:tcW w:w="2117" w:type="dxa"/>
            <w:tcBorders>
              <w:top w:val="single" w:sz="4" w:space="0" w:color="auto"/>
            </w:tcBorders>
            <w:shd w:val="clear" w:color="auto" w:fill="FFFFFF"/>
            <w:vAlign w:val="bottom"/>
          </w:tcPr>
          <w:p w:rsidR="00394258" w:rsidRPr="00F84E98" w:rsidRDefault="00394258" w:rsidP="00394258">
            <w:pPr>
              <w:spacing w:after="0" w:line="240" w:lineRule="auto"/>
              <w:jc w:val="both"/>
              <w:rPr>
                <w:rFonts w:ascii="Times New Roman" w:hAnsi="Times New Roman" w:cs="Times New Roman"/>
                <w:sz w:val="16"/>
                <w:szCs w:val="16"/>
              </w:rPr>
            </w:pPr>
            <w:r w:rsidRPr="00394258">
              <w:rPr>
                <w:rFonts w:ascii="Times New Roman" w:hAnsi="Times New Roman" w:cs="Times New Roman"/>
                <w:color w:val="000000"/>
                <w:sz w:val="16"/>
                <w:szCs w:val="16"/>
                <w:shd w:val="clear" w:color="auto" w:fill="FFFFFF"/>
                <w:lang w:bidi="ru-RU"/>
              </w:rPr>
              <w:t>(подпись)</w:t>
            </w:r>
          </w:p>
        </w:tc>
        <w:tc>
          <w:tcPr>
            <w:tcW w:w="1166" w:type="dxa"/>
            <w:tcBorders>
              <w:top w:val="single" w:sz="4" w:space="0" w:color="auto"/>
            </w:tcBorders>
            <w:shd w:val="clear" w:color="auto" w:fill="FFFFFF"/>
          </w:tcPr>
          <w:p w:rsidR="00394258" w:rsidRPr="00F84E98" w:rsidRDefault="00394258" w:rsidP="00394258">
            <w:pPr>
              <w:spacing w:after="0" w:line="240" w:lineRule="auto"/>
              <w:jc w:val="both"/>
              <w:rPr>
                <w:rFonts w:ascii="Times New Roman" w:hAnsi="Times New Roman" w:cs="Times New Roman"/>
                <w:sz w:val="16"/>
                <w:szCs w:val="16"/>
              </w:rPr>
            </w:pPr>
          </w:p>
        </w:tc>
        <w:tc>
          <w:tcPr>
            <w:tcW w:w="1790" w:type="dxa"/>
            <w:tcBorders>
              <w:top w:val="single" w:sz="4" w:space="0" w:color="auto"/>
            </w:tcBorders>
            <w:shd w:val="clear" w:color="auto" w:fill="FFFFFF"/>
            <w:vAlign w:val="bottom"/>
          </w:tcPr>
          <w:p w:rsidR="00394258" w:rsidRPr="00F84E98" w:rsidRDefault="00394258" w:rsidP="00394258">
            <w:pPr>
              <w:spacing w:after="0" w:line="240" w:lineRule="auto"/>
              <w:jc w:val="both"/>
              <w:rPr>
                <w:rFonts w:ascii="Times New Roman" w:hAnsi="Times New Roman" w:cs="Times New Roman"/>
                <w:sz w:val="16"/>
                <w:szCs w:val="16"/>
              </w:rPr>
            </w:pPr>
            <w:r w:rsidRPr="00394258">
              <w:rPr>
                <w:rFonts w:ascii="Times New Roman" w:hAnsi="Times New Roman" w:cs="Times New Roman"/>
                <w:color w:val="000000"/>
                <w:sz w:val="16"/>
                <w:szCs w:val="16"/>
                <w:shd w:val="clear" w:color="auto" w:fill="FFFFFF"/>
                <w:lang w:bidi="ru-RU"/>
              </w:rPr>
              <w:t>(ФИО)</w:t>
            </w:r>
          </w:p>
        </w:tc>
        <w:tc>
          <w:tcPr>
            <w:tcW w:w="643" w:type="dxa"/>
            <w:tcBorders>
              <w:top w:val="single" w:sz="4" w:space="0" w:color="auto"/>
            </w:tcBorders>
            <w:shd w:val="clear" w:color="auto" w:fill="FFFFFF"/>
          </w:tcPr>
          <w:p w:rsidR="00394258" w:rsidRPr="00F84E98" w:rsidRDefault="00394258" w:rsidP="00394258">
            <w:pPr>
              <w:spacing w:after="0" w:line="240" w:lineRule="auto"/>
              <w:jc w:val="both"/>
              <w:rPr>
                <w:rFonts w:ascii="Times New Roman" w:hAnsi="Times New Roman" w:cs="Times New Roman"/>
                <w:sz w:val="16"/>
                <w:szCs w:val="16"/>
              </w:rPr>
            </w:pPr>
          </w:p>
        </w:tc>
      </w:tr>
    </w:tbl>
    <w:p w:rsidR="00394258" w:rsidRPr="000733C0" w:rsidRDefault="00394258" w:rsidP="000733C0">
      <w:pPr>
        <w:spacing w:after="0" w:line="240" w:lineRule="auto"/>
        <w:ind w:left="-1276" w:firstLine="283"/>
        <w:jc w:val="both"/>
        <w:rPr>
          <w:rFonts w:ascii="Times New Roman" w:eastAsia="Times New Roman" w:hAnsi="Times New Roman" w:cs="Times New Roman"/>
          <w:sz w:val="20"/>
          <w:szCs w:val="20"/>
          <w:lang w:eastAsia="ru-RU"/>
        </w:rPr>
      </w:pPr>
    </w:p>
    <w:p w:rsidR="00394258" w:rsidRPr="000733C0" w:rsidRDefault="00394258" w:rsidP="000733C0">
      <w:pPr>
        <w:spacing w:after="0" w:line="240" w:lineRule="auto"/>
        <w:ind w:left="-1276" w:firstLine="283"/>
        <w:jc w:val="center"/>
        <w:rPr>
          <w:rFonts w:ascii="Times New Roman" w:eastAsia="Times New Roman" w:hAnsi="Times New Roman" w:cs="Times New Roman"/>
          <w:b/>
          <w:bCs/>
          <w:sz w:val="20"/>
          <w:szCs w:val="20"/>
          <w:lang w:eastAsia="ru-RU"/>
        </w:rPr>
      </w:pPr>
      <w:r w:rsidRPr="000733C0">
        <w:rPr>
          <w:rFonts w:ascii="Times New Roman" w:eastAsia="Times New Roman" w:hAnsi="Times New Roman" w:cs="Times New Roman"/>
          <w:b/>
          <w:bCs/>
          <w:sz w:val="20"/>
          <w:szCs w:val="20"/>
          <w:lang w:eastAsia="ru-RU"/>
        </w:rPr>
        <w:t>Российская Федерация</w:t>
      </w:r>
    </w:p>
    <w:p w:rsidR="00394258" w:rsidRPr="000733C0" w:rsidRDefault="00394258" w:rsidP="000733C0">
      <w:pPr>
        <w:spacing w:after="0" w:line="240" w:lineRule="auto"/>
        <w:ind w:left="-1276" w:firstLine="283"/>
        <w:jc w:val="center"/>
        <w:rPr>
          <w:rFonts w:ascii="Times New Roman" w:eastAsia="Times New Roman" w:hAnsi="Times New Roman" w:cs="Times New Roman"/>
          <w:b/>
          <w:bCs/>
          <w:sz w:val="20"/>
          <w:szCs w:val="20"/>
          <w:lang w:eastAsia="ru-RU"/>
        </w:rPr>
      </w:pPr>
      <w:r w:rsidRPr="000733C0">
        <w:rPr>
          <w:rFonts w:ascii="Times New Roman" w:eastAsia="Times New Roman" w:hAnsi="Times New Roman" w:cs="Times New Roman"/>
          <w:b/>
          <w:bCs/>
          <w:sz w:val="20"/>
          <w:szCs w:val="20"/>
          <w:lang w:eastAsia="ru-RU"/>
        </w:rPr>
        <w:t>Новгородская область</w:t>
      </w:r>
    </w:p>
    <w:p w:rsidR="00394258" w:rsidRPr="000733C0" w:rsidRDefault="00394258" w:rsidP="000733C0">
      <w:pPr>
        <w:spacing w:after="0" w:line="240" w:lineRule="auto"/>
        <w:ind w:left="-1276" w:firstLine="283"/>
        <w:jc w:val="center"/>
        <w:rPr>
          <w:rFonts w:ascii="Times New Roman" w:eastAsia="Times New Roman" w:hAnsi="Times New Roman" w:cs="Times New Roman"/>
          <w:b/>
          <w:bCs/>
          <w:sz w:val="20"/>
          <w:szCs w:val="20"/>
          <w:lang w:eastAsia="ru-RU"/>
        </w:rPr>
      </w:pPr>
      <w:r w:rsidRPr="000733C0">
        <w:rPr>
          <w:rFonts w:ascii="Times New Roman" w:eastAsia="Times New Roman" w:hAnsi="Times New Roman" w:cs="Times New Roman"/>
          <w:b/>
          <w:bCs/>
          <w:sz w:val="20"/>
          <w:szCs w:val="20"/>
          <w:lang w:eastAsia="ru-RU"/>
        </w:rPr>
        <w:t>ДУМА ПОДДОРСКОГО МУНИЦИПАЛЬНОГО РАЙОНА</w:t>
      </w:r>
    </w:p>
    <w:p w:rsidR="00394258" w:rsidRPr="000733C0" w:rsidRDefault="00394258" w:rsidP="000733C0">
      <w:pPr>
        <w:spacing w:after="0" w:line="240" w:lineRule="auto"/>
        <w:ind w:left="-1276" w:firstLine="283"/>
        <w:jc w:val="center"/>
        <w:rPr>
          <w:rFonts w:ascii="Times New Roman" w:eastAsia="Times New Roman" w:hAnsi="Times New Roman" w:cs="Times New Roman"/>
          <w:sz w:val="20"/>
          <w:szCs w:val="20"/>
          <w:lang w:eastAsia="ru-RU"/>
        </w:rPr>
      </w:pPr>
      <w:r w:rsidRPr="000733C0">
        <w:rPr>
          <w:rFonts w:ascii="Times New Roman" w:eastAsia="Times New Roman" w:hAnsi="Times New Roman" w:cs="Times New Roman"/>
          <w:sz w:val="20"/>
          <w:szCs w:val="20"/>
          <w:lang w:eastAsia="ru-RU"/>
        </w:rPr>
        <w:t>Р Е Ш Е Н И Е</w:t>
      </w:r>
    </w:p>
    <w:p w:rsidR="00394258" w:rsidRPr="000733C0" w:rsidRDefault="00394258" w:rsidP="000733C0">
      <w:pPr>
        <w:spacing w:after="0" w:line="240" w:lineRule="auto"/>
        <w:ind w:left="-1276" w:firstLine="283"/>
        <w:jc w:val="center"/>
        <w:rPr>
          <w:rFonts w:ascii="Times New Roman" w:eastAsia="Times New Roman" w:hAnsi="Times New Roman" w:cs="Times New Roman"/>
          <w:sz w:val="20"/>
          <w:szCs w:val="20"/>
          <w:lang w:eastAsia="ru-RU"/>
        </w:rPr>
      </w:pPr>
      <w:r w:rsidRPr="000733C0">
        <w:rPr>
          <w:rFonts w:ascii="Times New Roman" w:eastAsia="Times New Roman" w:hAnsi="Times New Roman" w:cs="Times New Roman"/>
          <w:sz w:val="20"/>
          <w:szCs w:val="20"/>
          <w:lang w:eastAsia="ru-RU"/>
        </w:rPr>
        <w:t>от 16.02.2024 № 255</w:t>
      </w:r>
    </w:p>
    <w:p w:rsidR="00394258" w:rsidRPr="000733C0" w:rsidRDefault="00394258" w:rsidP="000733C0">
      <w:pPr>
        <w:spacing w:after="0" w:line="240" w:lineRule="auto"/>
        <w:ind w:left="-1276" w:firstLine="283"/>
        <w:jc w:val="center"/>
        <w:rPr>
          <w:rFonts w:ascii="Times New Roman" w:eastAsia="Times New Roman" w:hAnsi="Times New Roman" w:cs="Times New Roman"/>
          <w:sz w:val="20"/>
          <w:szCs w:val="20"/>
          <w:lang w:eastAsia="ru-RU"/>
        </w:rPr>
      </w:pPr>
      <w:r w:rsidRPr="000733C0">
        <w:rPr>
          <w:rFonts w:ascii="Times New Roman" w:eastAsia="Times New Roman" w:hAnsi="Times New Roman" w:cs="Times New Roman"/>
          <w:sz w:val="20"/>
          <w:szCs w:val="20"/>
          <w:lang w:eastAsia="ru-RU"/>
        </w:rPr>
        <w:t>с. Поддорье</w:t>
      </w:r>
    </w:p>
    <w:p w:rsidR="00394258" w:rsidRPr="000733C0" w:rsidRDefault="00394258" w:rsidP="000733C0">
      <w:pPr>
        <w:spacing w:after="0" w:line="240" w:lineRule="auto"/>
        <w:ind w:left="-1276" w:firstLine="283"/>
        <w:jc w:val="center"/>
        <w:rPr>
          <w:rFonts w:ascii="Times New Roman" w:eastAsia="Times New Roman" w:hAnsi="Times New Roman" w:cs="Times New Roman"/>
          <w:b/>
          <w:sz w:val="20"/>
          <w:szCs w:val="20"/>
          <w:lang w:eastAsia="ru-RU"/>
        </w:rPr>
      </w:pPr>
      <w:r w:rsidRPr="000733C0">
        <w:rPr>
          <w:rFonts w:ascii="Times New Roman" w:eastAsia="Times New Roman" w:hAnsi="Times New Roman" w:cs="Times New Roman"/>
          <w:b/>
          <w:sz w:val="20"/>
          <w:szCs w:val="20"/>
          <w:lang w:eastAsia="ru-RU"/>
        </w:rPr>
        <w:t>О внесении изменений в Положение об оплате труда и материальном стимулировании в органах местного самоуправления Поддорского муниципального района</w:t>
      </w:r>
    </w:p>
    <w:p w:rsidR="00394258" w:rsidRPr="000733C0" w:rsidRDefault="00394258" w:rsidP="000733C0">
      <w:pPr>
        <w:spacing w:after="0" w:line="240" w:lineRule="auto"/>
        <w:ind w:left="-1276" w:firstLine="283"/>
        <w:jc w:val="both"/>
        <w:rPr>
          <w:rFonts w:ascii="Times New Roman" w:eastAsia="Times New Roman" w:hAnsi="Times New Roman" w:cs="Times New Roman"/>
          <w:bCs/>
          <w:sz w:val="20"/>
          <w:szCs w:val="20"/>
          <w:lang w:eastAsia="ru-RU"/>
        </w:rPr>
      </w:pPr>
      <w:r w:rsidRPr="000733C0">
        <w:rPr>
          <w:rFonts w:ascii="Times New Roman" w:eastAsia="Times New Roman" w:hAnsi="Times New Roman" w:cs="Times New Roman"/>
          <w:bCs/>
          <w:sz w:val="20"/>
          <w:szCs w:val="20"/>
          <w:lang w:eastAsia="ru-RU"/>
        </w:rPr>
        <w:t>В соответствии со статьей 135 Трудового кодекса Российской Федерации, частью 2 статьи 53 Федерального закона от 6 октября 2003 года № 131-ФЗ «Об общих принципах организации местного самоуправления в Российской Федерации», частью 2 статьи 22 Федерального закона от 2 марта 2007 N 25-ФЗ «О муниципальной службе в Российской Федерации», областным законом от 25.12 2007 № 240-ОЗ «О некоторых вопросах правового регулирования муниципальной службы в Новгородской области», едиными рекомендациями по становлению на федеральном, региональном и местном уровнях систем оплаты труда работников государственных и муниципальных учреждений на 2024 год</w:t>
      </w:r>
    </w:p>
    <w:p w:rsidR="00394258" w:rsidRPr="000733C0" w:rsidRDefault="00394258" w:rsidP="000733C0">
      <w:pPr>
        <w:spacing w:after="0" w:line="240" w:lineRule="auto"/>
        <w:ind w:left="-1276" w:firstLine="283"/>
        <w:jc w:val="both"/>
        <w:rPr>
          <w:rFonts w:ascii="Times New Roman" w:eastAsia="Times New Roman" w:hAnsi="Times New Roman" w:cs="Times New Roman"/>
          <w:sz w:val="20"/>
          <w:szCs w:val="20"/>
          <w:lang w:eastAsia="ru-RU"/>
        </w:rPr>
      </w:pPr>
      <w:r w:rsidRPr="000733C0">
        <w:rPr>
          <w:rFonts w:ascii="Times New Roman" w:eastAsia="Times New Roman" w:hAnsi="Times New Roman" w:cs="Times New Roman"/>
          <w:sz w:val="20"/>
          <w:szCs w:val="20"/>
          <w:lang w:eastAsia="ru-RU"/>
        </w:rPr>
        <w:t>Дума Поддорского муниципального района</w:t>
      </w:r>
    </w:p>
    <w:p w:rsidR="00394258" w:rsidRPr="000733C0" w:rsidRDefault="00394258" w:rsidP="000733C0">
      <w:pPr>
        <w:spacing w:after="0" w:line="240" w:lineRule="auto"/>
        <w:ind w:left="-1276" w:firstLine="283"/>
        <w:jc w:val="both"/>
        <w:rPr>
          <w:rFonts w:ascii="Times New Roman" w:eastAsia="Times New Roman" w:hAnsi="Times New Roman" w:cs="Times New Roman"/>
          <w:b/>
          <w:bCs/>
          <w:sz w:val="20"/>
          <w:szCs w:val="20"/>
          <w:lang w:eastAsia="ru-RU"/>
        </w:rPr>
      </w:pPr>
      <w:r w:rsidRPr="000733C0">
        <w:rPr>
          <w:rFonts w:ascii="Times New Roman" w:eastAsia="Times New Roman" w:hAnsi="Times New Roman" w:cs="Times New Roman"/>
          <w:b/>
          <w:bCs/>
          <w:sz w:val="20"/>
          <w:szCs w:val="20"/>
          <w:lang w:eastAsia="ru-RU"/>
        </w:rPr>
        <w:t>РЕШИЛА:</w:t>
      </w:r>
    </w:p>
    <w:p w:rsidR="00394258" w:rsidRPr="000733C0" w:rsidRDefault="00394258" w:rsidP="000733C0">
      <w:pPr>
        <w:spacing w:after="0" w:line="240" w:lineRule="auto"/>
        <w:ind w:left="-1276" w:firstLine="283"/>
        <w:jc w:val="both"/>
        <w:rPr>
          <w:rFonts w:ascii="Times New Roman" w:eastAsia="Times New Roman" w:hAnsi="Times New Roman" w:cs="Times New Roman"/>
          <w:bCs/>
          <w:sz w:val="20"/>
          <w:szCs w:val="20"/>
          <w:lang w:eastAsia="ru-RU"/>
        </w:rPr>
      </w:pPr>
      <w:r w:rsidRPr="000733C0">
        <w:rPr>
          <w:rFonts w:ascii="Times New Roman" w:eastAsia="Times New Roman" w:hAnsi="Times New Roman" w:cs="Times New Roman"/>
          <w:bCs/>
          <w:sz w:val="20"/>
          <w:szCs w:val="20"/>
          <w:lang w:eastAsia="ru-RU"/>
        </w:rPr>
        <w:lastRenderedPageBreak/>
        <w:t>1. Внести в Положение об оплате труда и материальном стимулировании в органах местного самоуправления Поддорского муниципального района, утвержденное решением Думы Поддорского муниципального района от 20.12.2023 № 247, следующие изменения:</w:t>
      </w:r>
    </w:p>
    <w:p w:rsidR="00394258" w:rsidRPr="000733C0" w:rsidRDefault="00394258" w:rsidP="000733C0">
      <w:pPr>
        <w:spacing w:after="0" w:line="240" w:lineRule="auto"/>
        <w:ind w:left="-1276" w:firstLine="283"/>
        <w:jc w:val="both"/>
        <w:rPr>
          <w:rFonts w:ascii="Times New Roman" w:eastAsia="Times New Roman" w:hAnsi="Times New Roman" w:cs="Times New Roman"/>
          <w:iCs/>
          <w:sz w:val="20"/>
          <w:szCs w:val="20"/>
          <w:lang w:eastAsia="ru-RU"/>
        </w:rPr>
      </w:pPr>
      <w:r w:rsidRPr="000733C0">
        <w:rPr>
          <w:rFonts w:ascii="Times New Roman" w:eastAsia="Times New Roman" w:hAnsi="Times New Roman" w:cs="Times New Roman"/>
          <w:sz w:val="20"/>
          <w:szCs w:val="20"/>
          <w:lang w:eastAsia="ru-RU"/>
        </w:rPr>
        <w:t>1)</w:t>
      </w:r>
      <w:r w:rsidRPr="000733C0">
        <w:rPr>
          <w:rFonts w:ascii="Times New Roman" w:eastAsia="Times New Roman" w:hAnsi="Times New Roman" w:cs="Times New Roman"/>
          <w:b/>
          <w:sz w:val="20"/>
          <w:szCs w:val="20"/>
          <w:lang w:eastAsia="ru-RU"/>
        </w:rPr>
        <w:t xml:space="preserve"> </w:t>
      </w:r>
      <w:r w:rsidRPr="000733C0">
        <w:rPr>
          <w:rFonts w:ascii="Times New Roman" w:eastAsia="Times New Roman" w:hAnsi="Times New Roman" w:cs="Times New Roman"/>
          <w:sz w:val="20"/>
          <w:szCs w:val="20"/>
          <w:lang w:eastAsia="ru-RU"/>
        </w:rPr>
        <w:t xml:space="preserve">Приложение 2 к Положению об оплате труда и материальном стимулировании в органах местного самоуправления </w:t>
      </w:r>
      <w:r w:rsidRPr="000733C0">
        <w:rPr>
          <w:rFonts w:ascii="Times New Roman" w:eastAsia="Times New Roman" w:hAnsi="Times New Roman" w:cs="Times New Roman"/>
          <w:iCs/>
          <w:sz w:val="20"/>
          <w:szCs w:val="20"/>
          <w:lang w:eastAsia="ru-RU"/>
        </w:rPr>
        <w:t xml:space="preserve">Поддорского </w:t>
      </w:r>
      <w:r w:rsidRPr="000733C0">
        <w:rPr>
          <w:rFonts w:ascii="Times New Roman" w:eastAsia="Times New Roman" w:hAnsi="Times New Roman" w:cs="Times New Roman"/>
          <w:sz w:val="20"/>
          <w:szCs w:val="20"/>
          <w:lang w:eastAsia="ru-RU"/>
        </w:rPr>
        <w:t>му</w:t>
      </w:r>
      <w:r w:rsidRPr="000733C0">
        <w:rPr>
          <w:rFonts w:ascii="Times New Roman" w:eastAsia="Times New Roman" w:hAnsi="Times New Roman" w:cs="Times New Roman"/>
          <w:iCs/>
          <w:sz w:val="20"/>
          <w:szCs w:val="20"/>
          <w:lang w:eastAsia="ru-RU"/>
        </w:rPr>
        <w:t>ниципального района изложить в новой редакции:</w:t>
      </w:r>
    </w:p>
    <w:p w:rsidR="00394258" w:rsidRPr="000733C0" w:rsidRDefault="00394258" w:rsidP="000733C0">
      <w:pPr>
        <w:spacing w:after="0" w:line="240" w:lineRule="auto"/>
        <w:ind w:left="-1276" w:firstLine="283"/>
        <w:jc w:val="both"/>
        <w:rPr>
          <w:rFonts w:ascii="Times New Roman" w:eastAsia="Times New Roman" w:hAnsi="Times New Roman" w:cs="Times New Roman"/>
          <w:iCs/>
          <w:sz w:val="20"/>
          <w:szCs w:val="20"/>
          <w:lang w:eastAsia="ru-RU"/>
        </w:rPr>
      </w:pPr>
    </w:p>
    <w:p w:rsidR="00394258" w:rsidRPr="000733C0" w:rsidRDefault="00394258" w:rsidP="000733C0">
      <w:pPr>
        <w:spacing w:after="0" w:line="240" w:lineRule="auto"/>
        <w:ind w:left="-1276" w:firstLine="283"/>
        <w:jc w:val="center"/>
        <w:rPr>
          <w:rFonts w:ascii="Times New Roman" w:eastAsia="Times New Roman" w:hAnsi="Times New Roman" w:cs="Times New Roman"/>
          <w:b/>
          <w:bCs/>
          <w:sz w:val="20"/>
          <w:szCs w:val="20"/>
          <w:lang w:eastAsia="ru-RU"/>
        </w:rPr>
      </w:pPr>
      <w:r w:rsidRPr="000733C0">
        <w:rPr>
          <w:rFonts w:ascii="Times New Roman" w:eastAsia="Times New Roman" w:hAnsi="Times New Roman" w:cs="Times New Roman"/>
          <w:b/>
          <w:bCs/>
          <w:sz w:val="20"/>
          <w:szCs w:val="20"/>
          <w:lang w:eastAsia="ru-RU"/>
        </w:rPr>
        <w:t>РАЗМЕРЫ ДОЛЖНОСТНЫХ ОКЛАДОВ</w:t>
      </w:r>
    </w:p>
    <w:p w:rsidR="00394258" w:rsidRPr="000733C0" w:rsidRDefault="00394258" w:rsidP="000733C0">
      <w:pPr>
        <w:spacing w:after="0" w:line="240" w:lineRule="auto"/>
        <w:ind w:left="-1276" w:firstLine="283"/>
        <w:jc w:val="center"/>
        <w:rPr>
          <w:rFonts w:ascii="Times New Roman" w:eastAsia="Times New Roman" w:hAnsi="Times New Roman" w:cs="Times New Roman"/>
          <w:b/>
          <w:bCs/>
          <w:iCs/>
          <w:sz w:val="20"/>
          <w:szCs w:val="20"/>
          <w:lang w:eastAsia="ru-RU"/>
        </w:rPr>
      </w:pPr>
      <w:r w:rsidRPr="000733C0">
        <w:rPr>
          <w:rFonts w:ascii="Times New Roman" w:eastAsia="Times New Roman" w:hAnsi="Times New Roman" w:cs="Times New Roman"/>
          <w:b/>
          <w:bCs/>
          <w:sz w:val="20"/>
          <w:szCs w:val="20"/>
          <w:lang w:eastAsia="ru-RU"/>
        </w:rPr>
        <w:t xml:space="preserve">муниципальных служащих </w:t>
      </w:r>
      <w:r w:rsidRPr="000733C0">
        <w:rPr>
          <w:rFonts w:ascii="Times New Roman" w:eastAsia="Times New Roman" w:hAnsi="Times New Roman" w:cs="Times New Roman"/>
          <w:b/>
          <w:bCs/>
          <w:iCs/>
          <w:sz w:val="20"/>
          <w:szCs w:val="20"/>
          <w:lang w:eastAsia="ru-RU"/>
        </w:rPr>
        <w:t>в органе местного самоуправления Поддорского муниципального района</w:t>
      </w:r>
    </w:p>
    <w:p w:rsidR="00394258" w:rsidRPr="00394258" w:rsidRDefault="00394258" w:rsidP="00394258">
      <w:pPr>
        <w:spacing w:after="0" w:line="240" w:lineRule="auto"/>
        <w:jc w:val="both"/>
        <w:rPr>
          <w:rFonts w:ascii="Times New Roman" w:eastAsia="Times New Roman" w:hAnsi="Times New Roman" w:cs="Times New Roman"/>
          <w:b/>
          <w:bCs/>
          <w:i/>
          <w:iCs/>
          <w:sz w:val="16"/>
          <w:szCs w:val="16"/>
          <w:lang w:eastAsia="ru-RU"/>
        </w:rPr>
      </w:pPr>
    </w:p>
    <w:tbl>
      <w:tblPr>
        <w:tblStyle w:val="2f0"/>
        <w:tblW w:w="10463" w:type="dxa"/>
        <w:tblInd w:w="-1168" w:type="dxa"/>
        <w:tblLook w:val="04A0" w:firstRow="1" w:lastRow="0" w:firstColumn="1" w:lastColumn="0" w:noHBand="0" w:noVBand="1"/>
      </w:tblPr>
      <w:tblGrid>
        <w:gridCol w:w="5529"/>
        <w:gridCol w:w="4934"/>
      </w:tblGrid>
      <w:tr w:rsidR="00394258" w:rsidRPr="00394258" w:rsidTr="000733C0">
        <w:tc>
          <w:tcPr>
            <w:tcW w:w="5529" w:type="dxa"/>
            <w:vAlign w:val="center"/>
          </w:tcPr>
          <w:p w:rsidR="00394258" w:rsidRPr="00394258" w:rsidRDefault="00394258" w:rsidP="000733C0">
            <w:pPr>
              <w:jc w:val="center"/>
              <w:rPr>
                <w:rFonts w:ascii="Times New Roman" w:hAnsi="Times New Roman" w:cs="Times New Roman"/>
                <w:sz w:val="16"/>
                <w:szCs w:val="16"/>
              </w:rPr>
            </w:pPr>
            <w:r w:rsidRPr="00394258">
              <w:rPr>
                <w:rFonts w:ascii="Times New Roman" w:hAnsi="Times New Roman" w:cs="Times New Roman"/>
                <w:sz w:val="16"/>
                <w:szCs w:val="16"/>
              </w:rPr>
              <w:t>Наименование</w:t>
            </w:r>
            <w:r w:rsidR="000733C0">
              <w:rPr>
                <w:rFonts w:ascii="Times New Roman" w:hAnsi="Times New Roman" w:cs="Times New Roman"/>
                <w:sz w:val="16"/>
                <w:szCs w:val="16"/>
              </w:rPr>
              <w:t xml:space="preserve"> </w:t>
            </w:r>
            <w:r w:rsidRPr="00394258">
              <w:rPr>
                <w:rFonts w:ascii="Times New Roman" w:hAnsi="Times New Roman" w:cs="Times New Roman"/>
                <w:sz w:val="16"/>
                <w:szCs w:val="16"/>
              </w:rPr>
              <w:t>должности</w:t>
            </w:r>
          </w:p>
        </w:tc>
        <w:tc>
          <w:tcPr>
            <w:tcW w:w="4934" w:type="dxa"/>
            <w:vAlign w:val="center"/>
          </w:tcPr>
          <w:p w:rsidR="00394258" w:rsidRPr="00394258" w:rsidRDefault="00394258" w:rsidP="000733C0">
            <w:pPr>
              <w:jc w:val="center"/>
              <w:rPr>
                <w:rFonts w:ascii="Times New Roman" w:hAnsi="Times New Roman" w:cs="Times New Roman"/>
                <w:sz w:val="16"/>
                <w:szCs w:val="16"/>
              </w:rPr>
            </w:pPr>
            <w:r w:rsidRPr="00394258">
              <w:rPr>
                <w:rFonts w:ascii="Times New Roman" w:hAnsi="Times New Roman" w:cs="Times New Roman"/>
                <w:sz w:val="16"/>
                <w:szCs w:val="16"/>
              </w:rPr>
              <w:t>Должностные оклады муниципальных служащих (в % отношении к базовому окладу муниципального служащего)</w:t>
            </w:r>
          </w:p>
        </w:tc>
      </w:tr>
      <w:tr w:rsidR="00394258" w:rsidRPr="00394258" w:rsidTr="000733C0">
        <w:tc>
          <w:tcPr>
            <w:tcW w:w="5529" w:type="dxa"/>
            <w:vAlign w:val="center"/>
          </w:tcPr>
          <w:p w:rsidR="00394258" w:rsidRPr="00394258" w:rsidRDefault="00394258" w:rsidP="000733C0">
            <w:pPr>
              <w:jc w:val="center"/>
              <w:rPr>
                <w:rFonts w:ascii="Times New Roman" w:hAnsi="Times New Roman" w:cs="Times New Roman"/>
                <w:sz w:val="16"/>
                <w:szCs w:val="16"/>
              </w:rPr>
            </w:pPr>
            <w:r w:rsidRPr="00394258">
              <w:rPr>
                <w:rFonts w:ascii="Times New Roman" w:hAnsi="Times New Roman" w:cs="Times New Roman"/>
                <w:sz w:val="16"/>
                <w:szCs w:val="16"/>
              </w:rPr>
              <w:t>1</w:t>
            </w:r>
          </w:p>
        </w:tc>
        <w:tc>
          <w:tcPr>
            <w:tcW w:w="4934" w:type="dxa"/>
            <w:vAlign w:val="center"/>
          </w:tcPr>
          <w:p w:rsidR="00394258" w:rsidRPr="00394258" w:rsidRDefault="00394258" w:rsidP="000733C0">
            <w:pPr>
              <w:jc w:val="center"/>
              <w:rPr>
                <w:rFonts w:ascii="Times New Roman" w:hAnsi="Times New Roman" w:cs="Times New Roman"/>
                <w:sz w:val="16"/>
                <w:szCs w:val="16"/>
              </w:rPr>
            </w:pPr>
            <w:r w:rsidRPr="00394258">
              <w:rPr>
                <w:rFonts w:ascii="Times New Roman" w:hAnsi="Times New Roman" w:cs="Times New Roman"/>
                <w:sz w:val="16"/>
                <w:szCs w:val="16"/>
              </w:rPr>
              <w:t>2</w:t>
            </w:r>
          </w:p>
        </w:tc>
      </w:tr>
      <w:tr w:rsidR="00394258" w:rsidRPr="00394258" w:rsidTr="000733C0">
        <w:tc>
          <w:tcPr>
            <w:tcW w:w="5529" w:type="dxa"/>
            <w:vAlign w:val="center"/>
          </w:tcPr>
          <w:p w:rsidR="00394258" w:rsidRPr="00394258" w:rsidRDefault="00394258" w:rsidP="000733C0">
            <w:pPr>
              <w:rPr>
                <w:rFonts w:ascii="Times New Roman" w:hAnsi="Times New Roman" w:cs="Times New Roman"/>
                <w:iCs/>
                <w:sz w:val="16"/>
                <w:szCs w:val="16"/>
              </w:rPr>
            </w:pPr>
            <w:r w:rsidRPr="00394258">
              <w:rPr>
                <w:rFonts w:ascii="Times New Roman" w:hAnsi="Times New Roman" w:cs="Times New Roman"/>
                <w:iCs/>
                <w:sz w:val="16"/>
                <w:szCs w:val="16"/>
              </w:rPr>
              <w:t>Первый заместитель Главы Администрации муниципального района</w:t>
            </w:r>
          </w:p>
        </w:tc>
        <w:tc>
          <w:tcPr>
            <w:tcW w:w="4934" w:type="dxa"/>
            <w:vAlign w:val="center"/>
          </w:tcPr>
          <w:p w:rsidR="00394258" w:rsidRPr="00394258" w:rsidRDefault="00394258" w:rsidP="000733C0">
            <w:pPr>
              <w:jc w:val="center"/>
              <w:rPr>
                <w:rFonts w:ascii="Times New Roman" w:hAnsi="Times New Roman" w:cs="Times New Roman"/>
                <w:iCs/>
                <w:sz w:val="16"/>
                <w:szCs w:val="16"/>
              </w:rPr>
            </w:pPr>
            <w:r w:rsidRPr="00394258">
              <w:rPr>
                <w:rFonts w:ascii="Times New Roman" w:hAnsi="Times New Roman" w:cs="Times New Roman"/>
                <w:iCs/>
                <w:sz w:val="16"/>
                <w:szCs w:val="16"/>
              </w:rPr>
              <w:t>76,4</w:t>
            </w:r>
          </w:p>
        </w:tc>
      </w:tr>
      <w:tr w:rsidR="00394258" w:rsidRPr="00394258" w:rsidTr="000733C0">
        <w:tc>
          <w:tcPr>
            <w:tcW w:w="5529" w:type="dxa"/>
            <w:vAlign w:val="center"/>
          </w:tcPr>
          <w:p w:rsidR="00394258" w:rsidRPr="00394258" w:rsidRDefault="00394258" w:rsidP="000733C0">
            <w:pPr>
              <w:rPr>
                <w:rFonts w:ascii="Times New Roman" w:hAnsi="Times New Roman" w:cs="Times New Roman"/>
                <w:iCs/>
                <w:sz w:val="16"/>
                <w:szCs w:val="16"/>
              </w:rPr>
            </w:pPr>
            <w:r w:rsidRPr="00394258">
              <w:rPr>
                <w:rFonts w:ascii="Times New Roman" w:hAnsi="Times New Roman" w:cs="Times New Roman"/>
                <w:iCs/>
                <w:sz w:val="16"/>
                <w:szCs w:val="16"/>
              </w:rPr>
              <w:t>Заместитель главы Администрации муниципального района</w:t>
            </w:r>
          </w:p>
        </w:tc>
        <w:tc>
          <w:tcPr>
            <w:tcW w:w="4934" w:type="dxa"/>
            <w:vAlign w:val="center"/>
          </w:tcPr>
          <w:p w:rsidR="00394258" w:rsidRPr="00394258" w:rsidRDefault="00394258" w:rsidP="000733C0">
            <w:pPr>
              <w:jc w:val="center"/>
              <w:rPr>
                <w:rFonts w:ascii="Times New Roman" w:hAnsi="Times New Roman" w:cs="Times New Roman"/>
                <w:iCs/>
                <w:sz w:val="16"/>
                <w:szCs w:val="16"/>
              </w:rPr>
            </w:pPr>
            <w:r w:rsidRPr="00394258">
              <w:rPr>
                <w:rFonts w:ascii="Times New Roman" w:hAnsi="Times New Roman" w:cs="Times New Roman"/>
                <w:iCs/>
                <w:sz w:val="16"/>
                <w:szCs w:val="16"/>
              </w:rPr>
              <w:t>71,6</w:t>
            </w:r>
          </w:p>
        </w:tc>
      </w:tr>
      <w:tr w:rsidR="00394258" w:rsidRPr="00394258" w:rsidTr="000733C0">
        <w:tc>
          <w:tcPr>
            <w:tcW w:w="5529" w:type="dxa"/>
            <w:vAlign w:val="center"/>
          </w:tcPr>
          <w:p w:rsidR="00394258" w:rsidRPr="00394258" w:rsidRDefault="00394258" w:rsidP="000733C0">
            <w:pPr>
              <w:rPr>
                <w:rFonts w:ascii="Times New Roman" w:hAnsi="Times New Roman" w:cs="Times New Roman"/>
                <w:iCs/>
                <w:sz w:val="16"/>
                <w:szCs w:val="16"/>
              </w:rPr>
            </w:pPr>
            <w:r w:rsidRPr="00394258">
              <w:rPr>
                <w:rFonts w:ascii="Times New Roman" w:hAnsi="Times New Roman" w:cs="Times New Roman"/>
                <w:iCs/>
                <w:sz w:val="16"/>
                <w:szCs w:val="16"/>
              </w:rPr>
              <w:t>Управляющий делами Администрации муниципального района</w:t>
            </w:r>
          </w:p>
        </w:tc>
        <w:tc>
          <w:tcPr>
            <w:tcW w:w="4934" w:type="dxa"/>
            <w:vAlign w:val="center"/>
          </w:tcPr>
          <w:p w:rsidR="00394258" w:rsidRPr="00394258" w:rsidRDefault="00394258" w:rsidP="000733C0">
            <w:pPr>
              <w:jc w:val="center"/>
              <w:rPr>
                <w:rFonts w:ascii="Times New Roman" w:hAnsi="Times New Roman" w:cs="Times New Roman"/>
                <w:iCs/>
                <w:sz w:val="16"/>
                <w:szCs w:val="16"/>
              </w:rPr>
            </w:pPr>
            <w:r w:rsidRPr="00394258">
              <w:rPr>
                <w:rFonts w:ascii="Times New Roman" w:hAnsi="Times New Roman" w:cs="Times New Roman"/>
                <w:iCs/>
                <w:sz w:val="16"/>
                <w:szCs w:val="16"/>
              </w:rPr>
              <w:t>67,2</w:t>
            </w:r>
          </w:p>
        </w:tc>
      </w:tr>
      <w:tr w:rsidR="00394258" w:rsidRPr="00394258" w:rsidTr="000733C0">
        <w:tc>
          <w:tcPr>
            <w:tcW w:w="5529" w:type="dxa"/>
            <w:vAlign w:val="center"/>
          </w:tcPr>
          <w:p w:rsidR="00394258" w:rsidRPr="00394258" w:rsidRDefault="00394258" w:rsidP="000733C0">
            <w:pPr>
              <w:rPr>
                <w:rFonts w:ascii="Times New Roman" w:hAnsi="Times New Roman" w:cs="Times New Roman"/>
                <w:iCs/>
                <w:sz w:val="16"/>
                <w:szCs w:val="16"/>
              </w:rPr>
            </w:pPr>
            <w:r w:rsidRPr="00394258">
              <w:rPr>
                <w:rFonts w:ascii="Times New Roman" w:hAnsi="Times New Roman" w:cs="Times New Roman"/>
                <w:iCs/>
                <w:sz w:val="16"/>
                <w:szCs w:val="16"/>
              </w:rPr>
              <w:t>Председатель комитета Администрации муниципального района</w:t>
            </w:r>
          </w:p>
        </w:tc>
        <w:tc>
          <w:tcPr>
            <w:tcW w:w="4934" w:type="dxa"/>
            <w:vAlign w:val="center"/>
          </w:tcPr>
          <w:p w:rsidR="00394258" w:rsidRPr="00394258" w:rsidRDefault="00394258" w:rsidP="000733C0">
            <w:pPr>
              <w:jc w:val="center"/>
              <w:rPr>
                <w:rFonts w:ascii="Times New Roman" w:hAnsi="Times New Roman" w:cs="Times New Roman"/>
                <w:iCs/>
                <w:sz w:val="16"/>
                <w:szCs w:val="16"/>
              </w:rPr>
            </w:pPr>
            <w:r w:rsidRPr="00394258">
              <w:rPr>
                <w:rFonts w:ascii="Times New Roman" w:hAnsi="Times New Roman" w:cs="Times New Roman"/>
                <w:iCs/>
                <w:sz w:val="16"/>
                <w:szCs w:val="16"/>
              </w:rPr>
              <w:t>65,4</w:t>
            </w:r>
          </w:p>
        </w:tc>
      </w:tr>
      <w:tr w:rsidR="00394258" w:rsidRPr="00394258" w:rsidTr="000733C0">
        <w:tc>
          <w:tcPr>
            <w:tcW w:w="5529" w:type="dxa"/>
            <w:vAlign w:val="center"/>
          </w:tcPr>
          <w:p w:rsidR="00394258" w:rsidRPr="00394258" w:rsidRDefault="00394258" w:rsidP="000733C0">
            <w:pPr>
              <w:rPr>
                <w:rFonts w:ascii="Times New Roman" w:hAnsi="Times New Roman" w:cs="Times New Roman"/>
                <w:iCs/>
                <w:sz w:val="16"/>
                <w:szCs w:val="16"/>
              </w:rPr>
            </w:pPr>
            <w:r w:rsidRPr="00394258">
              <w:rPr>
                <w:rFonts w:ascii="Times New Roman" w:hAnsi="Times New Roman" w:cs="Times New Roman"/>
                <w:iCs/>
                <w:sz w:val="16"/>
                <w:szCs w:val="16"/>
              </w:rPr>
              <w:t>Начальник (заведующий) отдела Администрации муниципального района</w:t>
            </w:r>
          </w:p>
        </w:tc>
        <w:tc>
          <w:tcPr>
            <w:tcW w:w="4934" w:type="dxa"/>
            <w:vAlign w:val="center"/>
          </w:tcPr>
          <w:p w:rsidR="00394258" w:rsidRPr="00394258" w:rsidRDefault="00394258" w:rsidP="000733C0">
            <w:pPr>
              <w:jc w:val="center"/>
              <w:rPr>
                <w:rFonts w:ascii="Times New Roman" w:hAnsi="Times New Roman" w:cs="Times New Roman"/>
                <w:iCs/>
                <w:sz w:val="16"/>
                <w:szCs w:val="16"/>
              </w:rPr>
            </w:pPr>
            <w:r w:rsidRPr="00394258">
              <w:rPr>
                <w:rFonts w:ascii="Times New Roman" w:hAnsi="Times New Roman" w:cs="Times New Roman"/>
                <w:iCs/>
                <w:sz w:val="16"/>
                <w:szCs w:val="16"/>
              </w:rPr>
              <w:t>61,00</w:t>
            </w:r>
          </w:p>
        </w:tc>
      </w:tr>
      <w:tr w:rsidR="00394258" w:rsidRPr="00394258" w:rsidTr="000733C0">
        <w:tc>
          <w:tcPr>
            <w:tcW w:w="5529" w:type="dxa"/>
            <w:vAlign w:val="center"/>
          </w:tcPr>
          <w:p w:rsidR="00394258" w:rsidRPr="00394258" w:rsidRDefault="00394258" w:rsidP="000733C0">
            <w:pPr>
              <w:rPr>
                <w:rFonts w:ascii="Times New Roman" w:hAnsi="Times New Roman" w:cs="Times New Roman"/>
                <w:iCs/>
                <w:sz w:val="16"/>
                <w:szCs w:val="16"/>
              </w:rPr>
            </w:pPr>
            <w:r w:rsidRPr="00394258">
              <w:rPr>
                <w:rFonts w:ascii="Times New Roman" w:hAnsi="Times New Roman" w:cs="Times New Roman"/>
                <w:iCs/>
                <w:sz w:val="16"/>
                <w:szCs w:val="16"/>
              </w:rPr>
              <w:t>Ведущий инспектор КСП</w:t>
            </w:r>
          </w:p>
        </w:tc>
        <w:tc>
          <w:tcPr>
            <w:tcW w:w="4934" w:type="dxa"/>
            <w:vAlign w:val="center"/>
          </w:tcPr>
          <w:p w:rsidR="00394258" w:rsidRPr="00394258" w:rsidRDefault="00394258" w:rsidP="000733C0">
            <w:pPr>
              <w:jc w:val="center"/>
              <w:rPr>
                <w:rFonts w:ascii="Times New Roman" w:hAnsi="Times New Roman" w:cs="Times New Roman"/>
                <w:iCs/>
                <w:sz w:val="16"/>
                <w:szCs w:val="16"/>
              </w:rPr>
            </w:pPr>
            <w:r w:rsidRPr="00394258">
              <w:rPr>
                <w:rFonts w:ascii="Times New Roman" w:hAnsi="Times New Roman" w:cs="Times New Roman"/>
                <w:iCs/>
                <w:sz w:val="16"/>
                <w:szCs w:val="16"/>
              </w:rPr>
              <w:t>54,6</w:t>
            </w:r>
          </w:p>
        </w:tc>
      </w:tr>
      <w:tr w:rsidR="00394258" w:rsidRPr="00394258" w:rsidTr="000733C0">
        <w:tc>
          <w:tcPr>
            <w:tcW w:w="5529" w:type="dxa"/>
            <w:vAlign w:val="center"/>
          </w:tcPr>
          <w:p w:rsidR="00394258" w:rsidRPr="00394258" w:rsidRDefault="00394258" w:rsidP="000733C0">
            <w:pPr>
              <w:rPr>
                <w:rFonts w:ascii="Times New Roman" w:hAnsi="Times New Roman" w:cs="Times New Roman"/>
                <w:iCs/>
                <w:sz w:val="16"/>
                <w:szCs w:val="16"/>
              </w:rPr>
            </w:pPr>
            <w:r w:rsidRPr="00394258">
              <w:rPr>
                <w:rFonts w:ascii="Times New Roman" w:hAnsi="Times New Roman" w:cs="Times New Roman"/>
                <w:iCs/>
                <w:sz w:val="16"/>
                <w:szCs w:val="16"/>
              </w:rPr>
              <w:t>Заместитель председателя комитета Администрации муниципального района</w:t>
            </w:r>
          </w:p>
        </w:tc>
        <w:tc>
          <w:tcPr>
            <w:tcW w:w="4934" w:type="dxa"/>
            <w:vAlign w:val="center"/>
          </w:tcPr>
          <w:p w:rsidR="00394258" w:rsidRPr="00394258" w:rsidRDefault="00394258" w:rsidP="000733C0">
            <w:pPr>
              <w:jc w:val="center"/>
              <w:rPr>
                <w:rFonts w:ascii="Times New Roman" w:hAnsi="Times New Roman" w:cs="Times New Roman"/>
                <w:iCs/>
                <w:sz w:val="16"/>
                <w:szCs w:val="16"/>
              </w:rPr>
            </w:pPr>
            <w:r w:rsidRPr="00394258">
              <w:rPr>
                <w:rFonts w:ascii="Times New Roman" w:hAnsi="Times New Roman" w:cs="Times New Roman"/>
                <w:iCs/>
                <w:sz w:val="16"/>
                <w:szCs w:val="16"/>
              </w:rPr>
              <w:t>61,00</w:t>
            </w:r>
          </w:p>
        </w:tc>
      </w:tr>
      <w:tr w:rsidR="00394258" w:rsidRPr="00394258" w:rsidTr="000733C0">
        <w:tc>
          <w:tcPr>
            <w:tcW w:w="5529" w:type="dxa"/>
            <w:vAlign w:val="center"/>
          </w:tcPr>
          <w:p w:rsidR="00394258" w:rsidRPr="00394258" w:rsidRDefault="00394258" w:rsidP="000733C0">
            <w:pPr>
              <w:rPr>
                <w:rFonts w:ascii="Times New Roman" w:hAnsi="Times New Roman" w:cs="Times New Roman"/>
                <w:iCs/>
                <w:sz w:val="16"/>
                <w:szCs w:val="16"/>
              </w:rPr>
            </w:pPr>
            <w:r w:rsidRPr="00394258">
              <w:rPr>
                <w:rFonts w:ascii="Times New Roman" w:hAnsi="Times New Roman" w:cs="Times New Roman"/>
                <w:iCs/>
                <w:sz w:val="16"/>
                <w:szCs w:val="16"/>
              </w:rPr>
              <w:t>Начальник (заведующий) отдела в комитете Администрации муниципального района</w:t>
            </w:r>
          </w:p>
        </w:tc>
        <w:tc>
          <w:tcPr>
            <w:tcW w:w="4934" w:type="dxa"/>
            <w:vAlign w:val="center"/>
          </w:tcPr>
          <w:p w:rsidR="00394258" w:rsidRPr="00394258" w:rsidRDefault="00394258" w:rsidP="000733C0">
            <w:pPr>
              <w:jc w:val="center"/>
              <w:rPr>
                <w:rFonts w:ascii="Times New Roman" w:hAnsi="Times New Roman" w:cs="Times New Roman"/>
                <w:iCs/>
                <w:sz w:val="16"/>
                <w:szCs w:val="16"/>
              </w:rPr>
            </w:pPr>
            <w:r w:rsidRPr="00394258">
              <w:rPr>
                <w:rFonts w:ascii="Times New Roman" w:hAnsi="Times New Roman" w:cs="Times New Roman"/>
                <w:iCs/>
                <w:sz w:val="16"/>
                <w:szCs w:val="16"/>
              </w:rPr>
              <w:t>57,70</w:t>
            </w:r>
          </w:p>
        </w:tc>
      </w:tr>
      <w:tr w:rsidR="00394258" w:rsidRPr="00394258" w:rsidTr="000733C0">
        <w:tc>
          <w:tcPr>
            <w:tcW w:w="5529" w:type="dxa"/>
            <w:vAlign w:val="center"/>
          </w:tcPr>
          <w:p w:rsidR="00394258" w:rsidRPr="00394258" w:rsidRDefault="00394258" w:rsidP="000733C0">
            <w:pPr>
              <w:rPr>
                <w:rFonts w:ascii="Times New Roman" w:hAnsi="Times New Roman" w:cs="Times New Roman"/>
                <w:iCs/>
                <w:sz w:val="16"/>
                <w:szCs w:val="16"/>
              </w:rPr>
            </w:pPr>
            <w:r w:rsidRPr="00394258">
              <w:rPr>
                <w:rFonts w:ascii="Times New Roman" w:hAnsi="Times New Roman" w:cs="Times New Roman"/>
                <w:iCs/>
                <w:sz w:val="16"/>
                <w:szCs w:val="16"/>
              </w:rPr>
              <w:t>Заместитель начальника (заведующего) отдела в комитете Администрации муниципального района</w:t>
            </w:r>
          </w:p>
        </w:tc>
        <w:tc>
          <w:tcPr>
            <w:tcW w:w="4934" w:type="dxa"/>
            <w:vAlign w:val="center"/>
          </w:tcPr>
          <w:p w:rsidR="00394258" w:rsidRPr="00394258" w:rsidRDefault="00394258" w:rsidP="000733C0">
            <w:pPr>
              <w:jc w:val="center"/>
              <w:rPr>
                <w:rFonts w:ascii="Times New Roman" w:hAnsi="Times New Roman" w:cs="Times New Roman"/>
                <w:iCs/>
                <w:sz w:val="16"/>
                <w:szCs w:val="16"/>
              </w:rPr>
            </w:pPr>
            <w:r w:rsidRPr="00394258">
              <w:rPr>
                <w:rFonts w:ascii="Times New Roman" w:hAnsi="Times New Roman" w:cs="Times New Roman"/>
                <w:iCs/>
                <w:sz w:val="16"/>
                <w:szCs w:val="16"/>
              </w:rPr>
              <w:t>55,20</w:t>
            </w:r>
          </w:p>
        </w:tc>
      </w:tr>
      <w:tr w:rsidR="00394258" w:rsidRPr="00394258" w:rsidTr="000733C0">
        <w:tc>
          <w:tcPr>
            <w:tcW w:w="5529" w:type="dxa"/>
            <w:vAlign w:val="center"/>
          </w:tcPr>
          <w:p w:rsidR="00394258" w:rsidRPr="00394258" w:rsidRDefault="00394258" w:rsidP="000733C0">
            <w:pPr>
              <w:rPr>
                <w:rFonts w:ascii="Times New Roman" w:hAnsi="Times New Roman" w:cs="Times New Roman"/>
                <w:iCs/>
                <w:sz w:val="16"/>
                <w:szCs w:val="16"/>
              </w:rPr>
            </w:pPr>
            <w:r w:rsidRPr="00394258">
              <w:rPr>
                <w:rFonts w:ascii="Times New Roman" w:hAnsi="Times New Roman" w:cs="Times New Roman"/>
                <w:iCs/>
                <w:sz w:val="16"/>
                <w:szCs w:val="16"/>
              </w:rPr>
              <w:t>Заведующий сектором в комитете Администрации муниципального района</w:t>
            </w:r>
          </w:p>
        </w:tc>
        <w:tc>
          <w:tcPr>
            <w:tcW w:w="4934" w:type="dxa"/>
            <w:vAlign w:val="center"/>
          </w:tcPr>
          <w:p w:rsidR="00394258" w:rsidRPr="00394258" w:rsidRDefault="00394258" w:rsidP="000733C0">
            <w:pPr>
              <w:jc w:val="center"/>
              <w:rPr>
                <w:rFonts w:ascii="Times New Roman" w:hAnsi="Times New Roman" w:cs="Times New Roman"/>
                <w:iCs/>
                <w:sz w:val="16"/>
                <w:szCs w:val="16"/>
              </w:rPr>
            </w:pPr>
            <w:r w:rsidRPr="00394258">
              <w:rPr>
                <w:rFonts w:ascii="Times New Roman" w:hAnsi="Times New Roman" w:cs="Times New Roman"/>
                <w:iCs/>
                <w:sz w:val="16"/>
                <w:szCs w:val="16"/>
              </w:rPr>
              <w:t>46,70</w:t>
            </w:r>
          </w:p>
        </w:tc>
      </w:tr>
      <w:tr w:rsidR="00394258" w:rsidRPr="00394258" w:rsidTr="000733C0">
        <w:tc>
          <w:tcPr>
            <w:tcW w:w="5529" w:type="dxa"/>
            <w:vAlign w:val="center"/>
          </w:tcPr>
          <w:p w:rsidR="00394258" w:rsidRPr="00394258" w:rsidRDefault="00394258" w:rsidP="000733C0">
            <w:pPr>
              <w:rPr>
                <w:rFonts w:ascii="Times New Roman" w:hAnsi="Times New Roman" w:cs="Times New Roman"/>
                <w:iCs/>
                <w:sz w:val="16"/>
                <w:szCs w:val="16"/>
              </w:rPr>
            </w:pPr>
            <w:r w:rsidRPr="00394258">
              <w:rPr>
                <w:rFonts w:ascii="Times New Roman" w:hAnsi="Times New Roman" w:cs="Times New Roman"/>
                <w:iCs/>
                <w:sz w:val="16"/>
                <w:szCs w:val="16"/>
              </w:rPr>
              <w:t>Главный специалист</w:t>
            </w:r>
          </w:p>
        </w:tc>
        <w:tc>
          <w:tcPr>
            <w:tcW w:w="4934" w:type="dxa"/>
            <w:vAlign w:val="center"/>
          </w:tcPr>
          <w:p w:rsidR="00394258" w:rsidRPr="00394258" w:rsidRDefault="00394258" w:rsidP="000733C0">
            <w:pPr>
              <w:jc w:val="center"/>
              <w:rPr>
                <w:rFonts w:ascii="Times New Roman" w:hAnsi="Times New Roman" w:cs="Times New Roman"/>
                <w:iCs/>
                <w:sz w:val="16"/>
                <w:szCs w:val="16"/>
              </w:rPr>
            </w:pPr>
            <w:r w:rsidRPr="00394258">
              <w:rPr>
                <w:rFonts w:ascii="Times New Roman" w:hAnsi="Times New Roman" w:cs="Times New Roman"/>
                <w:iCs/>
                <w:sz w:val="16"/>
                <w:szCs w:val="16"/>
              </w:rPr>
              <w:t>46,70</w:t>
            </w:r>
          </w:p>
        </w:tc>
      </w:tr>
      <w:tr w:rsidR="00394258" w:rsidRPr="00394258" w:rsidTr="000733C0">
        <w:tc>
          <w:tcPr>
            <w:tcW w:w="5529" w:type="dxa"/>
            <w:vAlign w:val="center"/>
          </w:tcPr>
          <w:p w:rsidR="00394258" w:rsidRPr="00394258" w:rsidRDefault="00394258" w:rsidP="000733C0">
            <w:pPr>
              <w:rPr>
                <w:rFonts w:ascii="Times New Roman" w:hAnsi="Times New Roman" w:cs="Times New Roman"/>
                <w:iCs/>
                <w:sz w:val="16"/>
                <w:szCs w:val="16"/>
              </w:rPr>
            </w:pPr>
            <w:r w:rsidRPr="00394258">
              <w:rPr>
                <w:rFonts w:ascii="Times New Roman" w:hAnsi="Times New Roman" w:cs="Times New Roman"/>
                <w:iCs/>
                <w:sz w:val="16"/>
                <w:szCs w:val="16"/>
              </w:rPr>
              <w:t>Ведущий специалист</w:t>
            </w:r>
          </w:p>
        </w:tc>
        <w:tc>
          <w:tcPr>
            <w:tcW w:w="4934" w:type="dxa"/>
            <w:vAlign w:val="center"/>
          </w:tcPr>
          <w:p w:rsidR="00394258" w:rsidRPr="00394258" w:rsidRDefault="00394258" w:rsidP="000733C0">
            <w:pPr>
              <w:jc w:val="center"/>
              <w:rPr>
                <w:rFonts w:ascii="Times New Roman" w:hAnsi="Times New Roman" w:cs="Times New Roman"/>
                <w:iCs/>
                <w:sz w:val="16"/>
                <w:szCs w:val="16"/>
              </w:rPr>
            </w:pPr>
            <w:r w:rsidRPr="00394258">
              <w:rPr>
                <w:rFonts w:ascii="Times New Roman" w:hAnsi="Times New Roman" w:cs="Times New Roman"/>
                <w:iCs/>
                <w:sz w:val="16"/>
                <w:szCs w:val="16"/>
              </w:rPr>
              <w:t>43,00</w:t>
            </w:r>
          </w:p>
        </w:tc>
      </w:tr>
      <w:tr w:rsidR="00394258" w:rsidRPr="00394258" w:rsidTr="000733C0">
        <w:tc>
          <w:tcPr>
            <w:tcW w:w="5529" w:type="dxa"/>
            <w:vAlign w:val="center"/>
          </w:tcPr>
          <w:p w:rsidR="00394258" w:rsidRPr="00394258" w:rsidRDefault="00394258" w:rsidP="000733C0">
            <w:pPr>
              <w:rPr>
                <w:rFonts w:ascii="Times New Roman" w:hAnsi="Times New Roman" w:cs="Times New Roman"/>
                <w:iCs/>
                <w:sz w:val="16"/>
                <w:szCs w:val="16"/>
              </w:rPr>
            </w:pPr>
            <w:r w:rsidRPr="00394258">
              <w:rPr>
                <w:rFonts w:ascii="Times New Roman" w:hAnsi="Times New Roman" w:cs="Times New Roman"/>
                <w:iCs/>
                <w:sz w:val="16"/>
                <w:szCs w:val="16"/>
              </w:rPr>
              <w:t>Специалист 1 категории</w:t>
            </w:r>
          </w:p>
        </w:tc>
        <w:tc>
          <w:tcPr>
            <w:tcW w:w="4934" w:type="dxa"/>
            <w:vAlign w:val="center"/>
          </w:tcPr>
          <w:p w:rsidR="00394258" w:rsidRPr="00394258" w:rsidRDefault="00394258" w:rsidP="000733C0">
            <w:pPr>
              <w:jc w:val="center"/>
              <w:rPr>
                <w:rFonts w:ascii="Times New Roman" w:hAnsi="Times New Roman" w:cs="Times New Roman"/>
                <w:iCs/>
                <w:sz w:val="16"/>
                <w:szCs w:val="16"/>
              </w:rPr>
            </w:pPr>
            <w:r w:rsidRPr="00394258">
              <w:rPr>
                <w:rFonts w:ascii="Times New Roman" w:hAnsi="Times New Roman" w:cs="Times New Roman"/>
                <w:iCs/>
                <w:sz w:val="16"/>
                <w:szCs w:val="16"/>
              </w:rPr>
              <w:t>35,50</w:t>
            </w:r>
          </w:p>
        </w:tc>
      </w:tr>
      <w:tr w:rsidR="00394258" w:rsidRPr="00394258" w:rsidTr="000733C0">
        <w:tc>
          <w:tcPr>
            <w:tcW w:w="5529" w:type="dxa"/>
            <w:vAlign w:val="center"/>
          </w:tcPr>
          <w:p w:rsidR="00394258" w:rsidRPr="00394258" w:rsidRDefault="00394258" w:rsidP="000733C0">
            <w:pPr>
              <w:rPr>
                <w:rFonts w:ascii="Times New Roman" w:hAnsi="Times New Roman" w:cs="Times New Roman"/>
                <w:iCs/>
                <w:sz w:val="16"/>
                <w:szCs w:val="16"/>
              </w:rPr>
            </w:pPr>
            <w:r w:rsidRPr="00394258">
              <w:rPr>
                <w:rFonts w:ascii="Times New Roman" w:hAnsi="Times New Roman" w:cs="Times New Roman"/>
                <w:iCs/>
                <w:sz w:val="16"/>
                <w:szCs w:val="16"/>
              </w:rPr>
              <w:t>Специалист 2 категории</w:t>
            </w:r>
          </w:p>
        </w:tc>
        <w:tc>
          <w:tcPr>
            <w:tcW w:w="4934" w:type="dxa"/>
            <w:vAlign w:val="center"/>
          </w:tcPr>
          <w:p w:rsidR="00394258" w:rsidRPr="00394258" w:rsidRDefault="00394258" w:rsidP="000733C0">
            <w:pPr>
              <w:jc w:val="center"/>
              <w:rPr>
                <w:rFonts w:ascii="Times New Roman" w:hAnsi="Times New Roman" w:cs="Times New Roman"/>
                <w:iCs/>
                <w:sz w:val="16"/>
                <w:szCs w:val="16"/>
              </w:rPr>
            </w:pPr>
            <w:r w:rsidRPr="00394258">
              <w:rPr>
                <w:rFonts w:ascii="Times New Roman" w:hAnsi="Times New Roman" w:cs="Times New Roman"/>
                <w:iCs/>
                <w:sz w:val="16"/>
                <w:szCs w:val="16"/>
              </w:rPr>
              <w:t>31,80</w:t>
            </w:r>
          </w:p>
        </w:tc>
      </w:tr>
      <w:tr w:rsidR="00394258" w:rsidRPr="00394258" w:rsidTr="000733C0">
        <w:tc>
          <w:tcPr>
            <w:tcW w:w="5529" w:type="dxa"/>
            <w:vAlign w:val="center"/>
          </w:tcPr>
          <w:p w:rsidR="00394258" w:rsidRPr="00394258" w:rsidRDefault="00394258" w:rsidP="000733C0">
            <w:pPr>
              <w:rPr>
                <w:rFonts w:ascii="Times New Roman" w:hAnsi="Times New Roman" w:cs="Times New Roman"/>
                <w:iCs/>
                <w:sz w:val="16"/>
                <w:szCs w:val="16"/>
              </w:rPr>
            </w:pPr>
            <w:r w:rsidRPr="00394258">
              <w:rPr>
                <w:rFonts w:ascii="Times New Roman" w:hAnsi="Times New Roman" w:cs="Times New Roman"/>
                <w:iCs/>
                <w:sz w:val="16"/>
                <w:szCs w:val="16"/>
              </w:rPr>
              <w:t>Специалист</w:t>
            </w:r>
          </w:p>
        </w:tc>
        <w:tc>
          <w:tcPr>
            <w:tcW w:w="4934" w:type="dxa"/>
            <w:vAlign w:val="center"/>
          </w:tcPr>
          <w:p w:rsidR="00394258" w:rsidRPr="00394258" w:rsidRDefault="00394258" w:rsidP="000733C0">
            <w:pPr>
              <w:jc w:val="center"/>
              <w:rPr>
                <w:rFonts w:ascii="Times New Roman" w:hAnsi="Times New Roman" w:cs="Times New Roman"/>
                <w:iCs/>
                <w:sz w:val="16"/>
                <w:szCs w:val="16"/>
              </w:rPr>
            </w:pPr>
            <w:r w:rsidRPr="00394258">
              <w:rPr>
                <w:rFonts w:ascii="Times New Roman" w:hAnsi="Times New Roman" w:cs="Times New Roman"/>
                <w:iCs/>
                <w:sz w:val="16"/>
                <w:szCs w:val="16"/>
              </w:rPr>
              <w:t>28,00</w:t>
            </w:r>
          </w:p>
        </w:tc>
      </w:tr>
    </w:tbl>
    <w:p w:rsidR="00394258" w:rsidRPr="000733C0" w:rsidRDefault="00394258" w:rsidP="000733C0">
      <w:pPr>
        <w:spacing w:after="0" w:line="240" w:lineRule="auto"/>
        <w:ind w:left="-1276" w:firstLine="283"/>
        <w:jc w:val="both"/>
        <w:rPr>
          <w:rFonts w:ascii="Times New Roman" w:eastAsia="Times New Roman" w:hAnsi="Times New Roman" w:cs="Times New Roman"/>
          <w:sz w:val="20"/>
          <w:szCs w:val="20"/>
          <w:lang w:eastAsia="ru-RU"/>
        </w:rPr>
      </w:pPr>
      <w:r w:rsidRPr="00394258">
        <w:rPr>
          <w:rFonts w:ascii="Times New Roman" w:eastAsia="Times New Roman" w:hAnsi="Times New Roman" w:cs="Times New Roman"/>
          <w:sz w:val="16"/>
          <w:szCs w:val="16"/>
          <w:lang w:eastAsia="ru-RU"/>
        </w:rPr>
        <w:t>2</w:t>
      </w:r>
      <w:r w:rsidRPr="000733C0">
        <w:rPr>
          <w:rFonts w:ascii="Times New Roman" w:eastAsia="Times New Roman" w:hAnsi="Times New Roman" w:cs="Times New Roman"/>
          <w:sz w:val="20"/>
          <w:szCs w:val="20"/>
          <w:lang w:eastAsia="ru-RU"/>
        </w:rPr>
        <w:t>. Опубликовать решение в бюллетене «Вестник Поддорского муниципального района» и разместить на официальном сайте Администрации Поддорского муниципального района в информационно-телекоммуникационной сети «Интернет» (https://admpoddore.gosuslugi.ru/).</w:t>
      </w:r>
    </w:p>
    <w:p w:rsidR="00394258" w:rsidRPr="000733C0" w:rsidRDefault="00394258" w:rsidP="000733C0">
      <w:pPr>
        <w:spacing w:after="0" w:line="240" w:lineRule="auto"/>
        <w:ind w:left="-1276" w:firstLine="283"/>
        <w:jc w:val="both"/>
        <w:rPr>
          <w:rFonts w:ascii="Times New Roman" w:eastAsia="Times New Roman" w:hAnsi="Times New Roman" w:cs="Times New Roman"/>
          <w:sz w:val="20"/>
          <w:szCs w:val="20"/>
          <w:lang w:eastAsia="ru-RU"/>
        </w:rPr>
      </w:pPr>
    </w:p>
    <w:p w:rsidR="00394258" w:rsidRPr="000733C0" w:rsidRDefault="00394258" w:rsidP="000733C0">
      <w:pPr>
        <w:spacing w:after="0" w:line="240" w:lineRule="auto"/>
        <w:ind w:left="-1276" w:firstLine="283"/>
        <w:jc w:val="both"/>
        <w:rPr>
          <w:rFonts w:ascii="Times New Roman" w:eastAsia="Times New Roman" w:hAnsi="Times New Roman" w:cs="Times New Roman"/>
          <w:b/>
          <w:sz w:val="20"/>
          <w:szCs w:val="20"/>
          <w:lang w:eastAsia="ru-RU"/>
        </w:rPr>
      </w:pPr>
      <w:r w:rsidRPr="000733C0">
        <w:rPr>
          <w:rFonts w:ascii="Times New Roman" w:eastAsia="Times New Roman" w:hAnsi="Times New Roman" w:cs="Times New Roman"/>
          <w:b/>
          <w:sz w:val="20"/>
          <w:szCs w:val="20"/>
          <w:lang w:eastAsia="ru-RU"/>
        </w:rPr>
        <w:t>Глава</w:t>
      </w:r>
      <w:r w:rsidR="000733C0" w:rsidRPr="000733C0">
        <w:rPr>
          <w:rFonts w:ascii="Times New Roman" w:eastAsia="Times New Roman" w:hAnsi="Times New Roman" w:cs="Times New Roman"/>
          <w:b/>
          <w:sz w:val="20"/>
          <w:szCs w:val="20"/>
          <w:lang w:eastAsia="ru-RU"/>
        </w:rPr>
        <w:t xml:space="preserve"> </w:t>
      </w:r>
      <w:r w:rsidRPr="000733C0">
        <w:rPr>
          <w:rFonts w:ascii="Times New Roman" w:eastAsia="Times New Roman" w:hAnsi="Times New Roman" w:cs="Times New Roman"/>
          <w:b/>
          <w:sz w:val="20"/>
          <w:szCs w:val="20"/>
          <w:lang w:eastAsia="ru-RU"/>
        </w:rPr>
        <w:t>муниципального района</w:t>
      </w:r>
      <w:r w:rsidR="000F63A9" w:rsidRPr="000733C0">
        <w:rPr>
          <w:rFonts w:ascii="Times New Roman" w:eastAsia="Times New Roman" w:hAnsi="Times New Roman" w:cs="Times New Roman"/>
          <w:b/>
          <w:sz w:val="20"/>
          <w:szCs w:val="20"/>
          <w:lang w:eastAsia="ru-RU"/>
        </w:rPr>
        <w:t xml:space="preserve"> </w:t>
      </w:r>
      <w:r w:rsidR="000733C0" w:rsidRPr="000733C0">
        <w:rPr>
          <w:rFonts w:ascii="Times New Roman" w:eastAsia="Times New Roman" w:hAnsi="Times New Roman" w:cs="Times New Roman"/>
          <w:b/>
          <w:sz w:val="20"/>
          <w:szCs w:val="20"/>
          <w:lang w:eastAsia="ru-RU"/>
        </w:rPr>
        <w:t xml:space="preserve">                                                                                             </w:t>
      </w:r>
      <w:r w:rsidR="000733C0">
        <w:rPr>
          <w:rFonts w:ascii="Times New Roman" w:eastAsia="Times New Roman" w:hAnsi="Times New Roman" w:cs="Times New Roman"/>
          <w:b/>
          <w:sz w:val="20"/>
          <w:szCs w:val="20"/>
          <w:lang w:eastAsia="ru-RU"/>
        </w:rPr>
        <w:t xml:space="preserve"> </w:t>
      </w:r>
      <w:r w:rsidR="000733C0" w:rsidRPr="000733C0">
        <w:rPr>
          <w:rFonts w:ascii="Times New Roman" w:eastAsia="Times New Roman" w:hAnsi="Times New Roman" w:cs="Times New Roman"/>
          <w:b/>
          <w:sz w:val="20"/>
          <w:szCs w:val="20"/>
          <w:lang w:eastAsia="ru-RU"/>
        </w:rPr>
        <w:t xml:space="preserve">                              </w:t>
      </w:r>
      <w:r w:rsidRPr="000733C0">
        <w:rPr>
          <w:rFonts w:ascii="Times New Roman" w:eastAsia="Times New Roman" w:hAnsi="Times New Roman" w:cs="Times New Roman"/>
          <w:b/>
          <w:sz w:val="20"/>
          <w:szCs w:val="20"/>
          <w:lang w:eastAsia="ru-RU"/>
        </w:rPr>
        <w:t>Е.В. Панина</w:t>
      </w:r>
    </w:p>
    <w:p w:rsidR="00394258" w:rsidRPr="000733C0" w:rsidRDefault="00394258" w:rsidP="000733C0">
      <w:pPr>
        <w:spacing w:after="0" w:line="240" w:lineRule="auto"/>
        <w:ind w:left="-1276" w:firstLine="283"/>
        <w:jc w:val="both"/>
        <w:rPr>
          <w:rFonts w:ascii="Times New Roman" w:eastAsia="Times New Roman" w:hAnsi="Times New Roman" w:cs="Times New Roman"/>
          <w:b/>
          <w:sz w:val="20"/>
          <w:szCs w:val="20"/>
          <w:lang w:eastAsia="ru-RU"/>
        </w:rPr>
      </w:pPr>
    </w:p>
    <w:p w:rsidR="00394258" w:rsidRPr="000733C0" w:rsidRDefault="00394258" w:rsidP="000733C0">
      <w:pPr>
        <w:spacing w:after="0" w:line="240" w:lineRule="auto"/>
        <w:ind w:left="-1276" w:firstLine="283"/>
        <w:jc w:val="both"/>
        <w:rPr>
          <w:rFonts w:ascii="Times New Roman" w:eastAsia="Times New Roman" w:hAnsi="Times New Roman" w:cs="Times New Roman"/>
          <w:sz w:val="20"/>
          <w:szCs w:val="20"/>
          <w:lang w:eastAsia="ru-RU"/>
        </w:rPr>
      </w:pPr>
      <w:r w:rsidRPr="000733C0">
        <w:rPr>
          <w:rFonts w:ascii="Times New Roman" w:eastAsia="Times New Roman" w:hAnsi="Times New Roman" w:cs="Times New Roman"/>
          <w:b/>
          <w:bCs/>
          <w:sz w:val="20"/>
          <w:szCs w:val="20"/>
          <w:lang w:eastAsia="ru-RU"/>
        </w:rPr>
        <w:t>Председатель Думы</w:t>
      </w:r>
      <w:r w:rsidR="000733C0" w:rsidRPr="000733C0">
        <w:rPr>
          <w:rFonts w:ascii="Times New Roman" w:eastAsia="Times New Roman" w:hAnsi="Times New Roman" w:cs="Times New Roman"/>
          <w:b/>
          <w:bCs/>
          <w:sz w:val="20"/>
          <w:szCs w:val="20"/>
          <w:lang w:eastAsia="ru-RU"/>
        </w:rPr>
        <w:t xml:space="preserve"> </w:t>
      </w:r>
      <w:r w:rsidRPr="000733C0">
        <w:rPr>
          <w:rFonts w:ascii="Times New Roman" w:eastAsia="Times New Roman" w:hAnsi="Times New Roman" w:cs="Times New Roman"/>
          <w:b/>
          <w:sz w:val="20"/>
          <w:szCs w:val="20"/>
          <w:lang w:eastAsia="ru-RU"/>
        </w:rPr>
        <w:t>Поддорского муниципального района</w:t>
      </w:r>
      <w:r w:rsidR="000F63A9" w:rsidRPr="000733C0">
        <w:rPr>
          <w:rFonts w:ascii="Times New Roman" w:eastAsia="Times New Roman" w:hAnsi="Times New Roman" w:cs="Times New Roman"/>
          <w:b/>
          <w:sz w:val="20"/>
          <w:szCs w:val="20"/>
          <w:lang w:eastAsia="ru-RU"/>
        </w:rPr>
        <w:t xml:space="preserve"> </w:t>
      </w:r>
      <w:r w:rsidR="000733C0" w:rsidRPr="000733C0">
        <w:rPr>
          <w:rFonts w:ascii="Times New Roman" w:eastAsia="Times New Roman" w:hAnsi="Times New Roman" w:cs="Times New Roman"/>
          <w:b/>
          <w:sz w:val="20"/>
          <w:szCs w:val="20"/>
          <w:lang w:eastAsia="ru-RU"/>
        </w:rPr>
        <w:t xml:space="preserve">                                                                       </w:t>
      </w:r>
      <w:r w:rsidRPr="000733C0">
        <w:rPr>
          <w:rFonts w:ascii="Times New Roman" w:eastAsia="Times New Roman" w:hAnsi="Times New Roman" w:cs="Times New Roman"/>
          <w:b/>
          <w:sz w:val="20"/>
          <w:szCs w:val="20"/>
          <w:lang w:eastAsia="ru-RU"/>
        </w:rPr>
        <w:t>Т.Н. Крутова</w:t>
      </w:r>
    </w:p>
    <w:p w:rsidR="008C1CCB" w:rsidRPr="00FE6FB4" w:rsidRDefault="008C1CCB" w:rsidP="00FE6FB4">
      <w:pPr>
        <w:spacing w:after="0" w:line="240" w:lineRule="auto"/>
        <w:ind w:left="-1276" w:firstLine="283"/>
        <w:jc w:val="both"/>
        <w:rPr>
          <w:rFonts w:ascii="Times New Roman" w:hAnsi="Times New Roman" w:cs="Times New Roman"/>
          <w:sz w:val="20"/>
          <w:szCs w:val="20"/>
        </w:rPr>
      </w:pPr>
    </w:p>
    <w:p w:rsidR="00FE6FB4" w:rsidRPr="00FE6FB4" w:rsidRDefault="00FE6FB4" w:rsidP="00FE6FB4">
      <w:pPr>
        <w:spacing w:after="0" w:line="240" w:lineRule="auto"/>
        <w:ind w:left="-1276" w:firstLine="283"/>
        <w:jc w:val="center"/>
        <w:rPr>
          <w:rFonts w:ascii="Times New Roman" w:eastAsia="Times New Roman" w:hAnsi="Times New Roman" w:cs="Times New Roman"/>
          <w:b/>
          <w:sz w:val="20"/>
          <w:szCs w:val="20"/>
          <w:lang w:eastAsia="ru-RU"/>
        </w:rPr>
      </w:pPr>
      <w:r w:rsidRPr="00FE6FB4">
        <w:rPr>
          <w:rFonts w:ascii="Times New Roman" w:eastAsia="Times New Roman" w:hAnsi="Times New Roman" w:cs="Times New Roman"/>
          <w:b/>
          <w:sz w:val="20"/>
          <w:szCs w:val="20"/>
          <w:lang w:eastAsia="ru-RU"/>
        </w:rPr>
        <w:t>ОТЧЕТ</w:t>
      </w:r>
    </w:p>
    <w:p w:rsidR="00FE6FB4" w:rsidRPr="00FE6FB4" w:rsidRDefault="00FE6FB4" w:rsidP="00FE6FB4">
      <w:pPr>
        <w:spacing w:after="0" w:line="240" w:lineRule="auto"/>
        <w:ind w:left="-1276" w:firstLine="283"/>
        <w:jc w:val="center"/>
        <w:rPr>
          <w:rFonts w:ascii="Times New Roman" w:eastAsia="Times New Roman" w:hAnsi="Times New Roman" w:cs="Times New Roman"/>
          <w:b/>
          <w:sz w:val="20"/>
          <w:szCs w:val="20"/>
          <w:lang w:eastAsia="ru-RU"/>
        </w:rPr>
      </w:pPr>
      <w:r w:rsidRPr="00FE6FB4">
        <w:rPr>
          <w:rFonts w:ascii="Times New Roman" w:eastAsia="Times New Roman" w:hAnsi="Times New Roman" w:cs="Times New Roman"/>
          <w:b/>
          <w:sz w:val="20"/>
          <w:szCs w:val="20"/>
          <w:lang w:eastAsia="ru-RU"/>
        </w:rPr>
        <w:t>о результатах деятельности областного автономного учреждения здравоохранения «Поддорская центральная районная больница» и об использовании закрепленного за ним государственного имущества</w:t>
      </w:r>
      <w:r>
        <w:rPr>
          <w:rFonts w:ascii="Times New Roman" w:eastAsia="Times New Roman" w:hAnsi="Times New Roman" w:cs="Times New Roman"/>
          <w:b/>
          <w:sz w:val="20"/>
          <w:szCs w:val="20"/>
          <w:lang w:eastAsia="ru-RU"/>
        </w:rPr>
        <w:t xml:space="preserve"> </w:t>
      </w:r>
      <w:r w:rsidRPr="00FE6FB4">
        <w:rPr>
          <w:rFonts w:ascii="Times New Roman" w:eastAsia="Times New Roman" w:hAnsi="Times New Roman" w:cs="Times New Roman"/>
          <w:b/>
          <w:sz w:val="20"/>
          <w:szCs w:val="20"/>
          <w:lang w:eastAsia="ru-RU"/>
        </w:rPr>
        <w:t xml:space="preserve"> за 2023год</w:t>
      </w:r>
    </w:p>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Раздел1. «Общие сведения об учреждении»</w:t>
      </w:r>
    </w:p>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Исчерпывающий перечень видов деятельности, которые учреждение вправе осуществлять в соответствии с учредительными документами</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5097"/>
        <w:gridCol w:w="4961"/>
      </w:tblGrid>
      <w:tr w:rsidR="00FE6FB4" w:rsidRPr="00FE6FB4" w:rsidTr="00FE6FB4">
        <w:tblPrEx>
          <w:tblCellMar>
            <w:top w:w="0" w:type="dxa"/>
            <w:bottom w:w="0" w:type="dxa"/>
          </w:tblCellMar>
        </w:tblPrEx>
        <w:trPr>
          <w:trHeight w:val="20"/>
        </w:trPr>
        <w:tc>
          <w:tcPr>
            <w:tcW w:w="43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п/п</w:t>
            </w:r>
          </w:p>
        </w:tc>
        <w:tc>
          <w:tcPr>
            <w:tcW w:w="509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Основные виды деятельности в соответствии с учредительными документами</w:t>
            </w:r>
          </w:p>
        </w:tc>
        <w:tc>
          <w:tcPr>
            <w:tcW w:w="496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Виды деятельности, не являющиеся основными, в соответствии с учредительными документами</w:t>
            </w:r>
          </w:p>
        </w:tc>
      </w:tr>
      <w:tr w:rsidR="00FE6FB4" w:rsidRPr="00FE6FB4" w:rsidTr="00FE6FB4">
        <w:tblPrEx>
          <w:tblCellMar>
            <w:top w:w="0" w:type="dxa"/>
            <w:bottom w:w="0" w:type="dxa"/>
          </w:tblCellMar>
        </w:tblPrEx>
        <w:trPr>
          <w:trHeight w:val="20"/>
        </w:trPr>
        <w:tc>
          <w:tcPr>
            <w:tcW w:w="43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w:t>
            </w:r>
          </w:p>
        </w:tc>
        <w:tc>
          <w:tcPr>
            <w:tcW w:w="509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c>
          <w:tcPr>
            <w:tcW w:w="496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w:t>
            </w:r>
          </w:p>
        </w:tc>
      </w:tr>
      <w:tr w:rsidR="00FE6FB4" w:rsidRPr="00FE6FB4" w:rsidTr="00FE6FB4">
        <w:tblPrEx>
          <w:tblCellMar>
            <w:top w:w="0" w:type="dxa"/>
            <w:bottom w:w="0" w:type="dxa"/>
          </w:tblCellMar>
        </w:tblPrEx>
        <w:trPr>
          <w:trHeight w:val="20"/>
        </w:trPr>
        <w:tc>
          <w:tcPr>
            <w:tcW w:w="43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w:t>
            </w:r>
          </w:p>
        </w:tc>
        <w:tc>
          <w:tcPr>
            <w:tcW w:w="509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медицинская деятельность</w:t>
            </w:r>
          </w:p>
        </w:tc>
        <w:tc>
          <w:tcPr>
            <w:tcW w:w="496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оказание платных медицинских услуг</w:t>
            </w:r>
          </w:p>
        </w:tc>
      </w:tr>
      <w:tr w:rsidR="00FE6FB4" w:rsidRPr="00FE6FB4" w:rsidTr="00FE6FB4">
        <w:tblPrEx>
          <w:tblCellMar>
            <w:top w:w="0" w:type="dxa"/>
            <w:bottom w:w="0" w:type="dxa"/>
          </w:tblCellMar>
        </w:tblPrEx>
        <w:trPr>
          <w:trHeight w:val="20"/>
        </w:trPr>
        <w:tc>
          <w:tcPr>
            <w:tcW w:w="43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c>
          <w:tcPr>
            <w:tcW w:w="509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фармацевтическая деятельность</w:t>
            </w:r>
          </w:p>
        </w:tc>
        <w:tc>
          <w:tcPr>
            <w:tcW w:w="496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оказание сервисно - бытовых услуг</w:t>
            </w:r>
          </w:p>
        </w:tc>
      </w:tr>
    </w:tbl>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16"/>
          <w:lang w:eastAsia="ru-RU"/>
        </w:rPr>
      </w:pPr>
      <w:r w:rsidRPr="00FE6FB4">
        <w:rPr>
          <w:rFonts w:ascii="Times New Roman" w:eastAsia="Times New Roman" w:hAnsi="Times New Roman" w:cs="Times New Roman"/>
          <w:sz w:val="20"/>
          <w:szCs w:val="16"/>
          <w:lang w:eastAsia="ru-RU"/>
        </w:rPr>
        <w:t>Перечень разрешительных документов, на основании которых учреждение осуществляет деятельность</w:t>
      </w:r>
    </w:p>
    <w:tbl>
      <w:tblPr>
        <w:tblW w:w="105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5984"/>
        <w:gridCol w:w="938"/>
        <w:gridCol w:w="2107"/>
        <w:gridCol w:w="949"/>
      </w:tblGrid>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п/п</w:t>
            </w:r>
          </w:p>
        </w:tc>
        <w:tc>
          <w:tcPr>
            <w:tcW w:w="598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Наименование разрешительного документа</w:t>
            </w:r>
          </w:p>
        </w:tc>
        <w:tc>
          <w:tcPr>
            <w:tcW w:w="9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Дата</w:t>
            </w:r>
          </w:p>
        </w:tc>
        <w:tc>
          <w:tcPr>
            <w:tcW w:w="210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Номер</w:t>
            </w:r>
          </w:p>
        </w:tc>
        <w:tc>
          <w:tcPr>
            <w:tcW w:w="94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Срок действия</w:t>
            </w: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w:t>
            </w:r>
          </w:p>
        </w:tc>
        <w:tc>
          <w:tcPr>
            <w:tcW w:w="598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c>
          <w:tcPr>
            <w:tcW w:w="9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w:t>
            </w:r>
          </w:p>
        </w:tc>
        <w:tc>
          <w:tcPr>
            <w:tcW w:w="210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w:t>
            </w:r>
          </w:p>
        </w:tc>
        <w:tc>
          <w:tcPr>
            <w:tcW w:w="94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w:t>
            </w: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w:t>
            </w:r>
          </w:p>
        </w:tc>
        <w:tc>
          <w:tcPr>
            <w:tcW w:w="598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Устав утвержден приказом министерства здравоохранения Новгородской области</w:t>
            </w:r>
          </w:p>
        </w:tc>
        <w:tc>
          <w:tcPr>
            <w:tcW w:w="9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18.12.2018</w:t>
            </w:r>
          </w:p>
        </w:tc>
        <w:tc>
          <w:tcPr>
            <w:tcW w:w="210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834-Д</w:t>
            </w:r>
          </w:p>
        </w:tc>
        <w:tc>
          <w:tcPr>
            <w:tcW w:w="94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бессрочно</w:t>
            </w: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c>
          <w:tcPr>
            <w:tcW w:w="598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Лист записи Единого государственного реестра юридических лиц ГРН 1195321002447</w:t>
            </w:r>
          </w:p>
        </w:tc>
        <w:tc>
          <w:tcPr>
            <w:tcW w:w="9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01.04.2019</w:t>
            </w:r>
          </w:p>
        </w:tc>
        <w:tc>
          <w:tcPr>
            <w:tcW w:w="210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11195321002447</w:t>
            </w:r>
          </w:p>
        </w:tc>
        <w:tc>
          <w:tcPr>
            <w:tcW w:w="94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бессрочно</w:t>
            </w: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w:t>
            </w:r>
          </w:p>
        </w:tc>
        <w:tc>
          <w:tcPr>
            <w:tcW w:w="598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Свидетельство о постановке на учет российской организации в налоговом органе по месту ее нахождения</w:t>
            </w:r>
          </w:p>
        </w:tc>
        <w:tc>
          <w:tcPr>
            <w:tcW w:w="9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01.04.2019</w:t>
            </w:r>
          </w:p>
        </w:tc>
        <w:tc>
          <w:tcPr>
            <w:tcW w:w="210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5314002907</w:t>
            </w:r>
          </w:p>
        </w:tc>
        <w:tc>
          <w:tcPr>
            <w:tcW w:w="94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бессрочно</w:t>
            </w: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w:t>
            </w:r>
          </w:p>
        </w:tc>
        <w:tc>
          <w:tcPr>
            <w:tcW w:w="598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Лицензия выдана министерством здравоохранения Новгородской области на осуществление медицинской деятельности</w:t>
            </w:r>
          </w:p>
        </w:tc>
        <w:tc>
          <w:tcPr>
            <w:tcW w:w="9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02.04.2020</w:t>
            </w:r>
          </w:p>
        </w:tc>
        <w:tc>
          <w:tcPr>
            <w:tcW w:w="210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ЛО41-01073-53/00367554</w:t>
            </w:r>
          </w:p>
        </w:tc>
        <w:tc>
          <w:tcPr>
            <w:tcW w:w="94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бессрочно</w:t>
            </w:r>
          </w:p>
        </w:tc>
      </w:tr>
      <w:tr w:rsidR="00FE6FB4" w:rsidRPr="00FE6FB4" w:rsidTr="00FE6FB4">
        <w:tblPrEx>
          <w:tblCellMar>
            <w:top w:w="0" w:type="dxa"/>
            <w:bottom w:w="0" w:type="dxa"/>
          </w:tblCellMar>
        </w:tblPrEx>
        <w:trPr>
          <w:trHeight w:val="461"/>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w:t>
            </w:r>
          </w:p>
        </w:tc>
        <w:tc>
          <w:tcPr>
            <w:tcW w:w="598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Лицензия выдана департаментом здравоохранения Новгородской области на осуществление фармацевтической деятельности</w:t>
            </w:r>
          </w:p>
        </w:tc>
        <w:tc>
          <w:tcPr>
            <w:tcW w:w="9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15.04.2019</w:t>
            </w:r>
          </w:p>
        </w:tc>
        <w:tc>
          <w:tcPr>
            <w:tcW w:w="210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ЛО42-010073-53/00285366</w:t>
            </w:r>
          </w:p>
        </w:tc>
        <w:tc>
          <w:tcPr>
            <w:tcW w:w="94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бессрочно</w:t>
            </w:r>
          </w:p>
        </w:tc>
      </w:tr>
    </w:tbl>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Количество штатных единиц и средняя заработная плата сотрудников</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1614"/>
        <w:gridCol w:w="1614"/>
        <w:gridCol w:w="4573"/>
      </w:tblGrid>
      <w:tr w:rsidR="00FE6FB4" w:rsidRPr="00FE6FB4" w:rsidTr="00FE6FB4">
        <w:tblPrEx>
          <w:tblCellMar>
            <w:top w:w="0" w:type="dxa"/>
            <w:bottom w:w="0" w:type="dxa"/>
          </w:tblCellMar>
        </w:tblPrEx>
        <w:trPr>
          <w:trHeight w:val="20"/>
        </w:trPr>
        <w:tc>
          <w:tcPr>
            <w:tcW w:w="26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 xml:space="preserve">Наименование показателя </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На начало отчетного периода</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На конец отчетного периода</w:t>
            </w:r>
          </w:p>
        </w:tc>
        <w:tc>
          <w:tcPr>
            <w:tcW w:w="45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Причины изменения численности</w:t>
            </w:r>
          </w:p>
        </w:tc>
      </w:tr>
      <w:tr w:rsidR="00FE6FB4" w:rsidRPr="00FE6FB4" w:rsidTr="00FE6FB4">
        <w:tblPrEx>
          <w:tblCellMar>
            <w:top w:w="0" w:type="dxa"/>
            <w:bottom w:w="0" w:type="dxa"/>
          </w:tblCellMar>
        </w:tblPrEx>
        <w:trPr>
          <w:trHeight w:val="20"/>
        </w:trPr>
        <w:tc>
          <w:tcPr>
            <w:tcW w:w="26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w:t>
            </w:r>
          </w:p>
        </w:tc>
        <w:tc>
          <w:tcPr>
            <w:tcW w:w="45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w:t>
            </w:r>
          </w:p>
        </w:tc>
      </w:tr>
      <w:tr w:rsidR="00FE6FB4" w:rsidRPr="00FE6FB4" w:rsidTr="00FE6FB4">
        <w:tblPrEx>
          <w:tblCellMar>
            <w:top w:w="0" w:type="dxa"/>
            <w:bottom w:w="0" w:type="dxa"/>
          </w:tblCellMar>
        </w:tblPrEx>
        <w:trPr>
          <w:trHeight w:val="20"/>
        </w:trPr>
        <w:tc>
          <w:tcPr>
            <w:tcW w:w="26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Штатные единицы, всего</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195,25</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191,25</w:t>
            </w:r>
          </w:p>
        </w:tc>
        <w:tc>
          <w:tcPr>
            <w:tcW w:w="45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6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из них: врачи</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28,5</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26,5</w:t>
            </w:r>
          </w:p>
        </w:tc>
        <w:tc>
          <w:tcPr>
            <w:tcW w:w="45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увольнение укомплектование за счет совместительства</w:t>
            </w:r>
          </w:p>
        </w:tc>
      </w:tr>
      <w:tr w:rsidR="00FE6FB4" w:rsidRPr="00FE6FB4" w:rsidTr="00FE6FB4">
        <w:tblPrEx>
          <w:tblCellMar>
            <w:top w:w="0" w:type="dxa"/>
            <w:bottom w:w="0" w:type="dxa"/>
          </w:tblCellMar>
        </w:tblPrEx>
        <w:trPr>
          <w:trHeight w:val="20"/>
        </w:trPr>
        <w:tc>
          <w:tcPr>
            <w:tcW w:w="26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средний медицинский персонал</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78,5</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79,5</w:t>
            </w:r>
          </w:p>
        </w:tc>
        <w:tc>
          <w:tcPr>
            <w:tcW w:w="45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укомплектование за счет совместительства</w:t>
            </w:r>
          </w:p>
        </w:tc>
      </w:tr>
      <w:tr w:rsidR="00FE6FB4" w:rsidRPr="00FE6FB4" w:rsidTr="00FE6FB4">
        <w:tblPrEx>
          <w:tblCellMar>
            <w:top w:w="0" w:type="dxa"/>
            <w:bottom w:w="0" w:type="dxa"/>
          </w:tblCellMar>
        </w:tblPrEx>
        <w:trPr>
          <w:trHeight w:val="20"/>
        </w:trPr>
        <w:tc>
          <w:tcPr>
            <w:tcW w:w="26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младший медицинский персонал</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26,75</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26,75</w:t>
            </w:r>
          </w:p>
        </w:tc>
        <w:tc>
          <w:tcPr>
            <w:tcW w:w="45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6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педагоги, воспитатели</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45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6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прочий персонал</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61,5</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61,5</w:t>
            </w:r>
          </w:p>
        </w:tc>
        <w:tc>
          <w:tcPr>
            <w:tcW w:w="45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6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lastRenderedPageBreak/>
              <w:t>Списочная численность, всего</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119</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114</w:t>
            </w:r>
          </w:p>
        </w:tc>
        <w:tc>
          <w:tcPr>
            <w:tcW w:w="45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6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из них: врачи</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14</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12</w:t>
            </w:r>
          </w:p>
        </w:tc>
        <w:tc>
          <w:tcPr>
            <w:tcW w:w="45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уволился врач-стоматолог</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врач терапевт</w:t>
            </w:r>
          </w:p>
        </w:tc>
      </w:tr>
      <w:tr w:rsidR="00FE6FB4" w:rsidRPr="00FE6FB4" w:rsidTr="00FE6FB4">
        <w:tblPrEx>
          <w:tblCellMar>
            <w:top w:w="0" w:type="dxa"/>
            <w:bottom w:w="0" w:type="dxa"/>
          </w:tblCellMar>
        </w:tblPrEx>
        <w:trPr>
          <w:trHeight w:val="20"/>
        </w:trPr>
        <w:tc>
          <w:tcPr>
            <w:tcW w:w="26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средний медицинский персонал</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48</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47</w:t>
            </w:r>
          </w:p>
        </w:tc>
        <w:tc>
          <w:tcPr>
            <w:tcW w:w="45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уволилась 1 медсестра</w:t>
            </w:r>
          </w:p>
        </w:tc>
      </w:tr>
      <w:tr w:rsidR="00FE6FB4" w:rsidRPr="00FE6FB4" w:rsidTr="00FE6FB4">
        <w:tblPrEx>
          <w:tblCellMar>
            <w:top w:w="0" w:type="dxa"/>
            <w:bottom w:w="0" w:type="dxa"/>
          </w:tblCellMar>
        </w:tblPrEx>
        <w:trPr>
          <w:trHeight w:val="20"/>
        </w:trPr>
        <w:tc>
          <w:tcPr>
            <w:tcW w:w="26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младший медицинский персонал</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16</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16</w:t>
            </w:r>
          </w:p>
        </w:tc>
        <w:tc>
          <w:tcPr>
            <w:tcW w:w="45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6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педагоги, воспитатели</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45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6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прочий персонал</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41</w:t>
            </w:r>
          </w:p>
        </w:tc>
        <w:tc>
          <w:tcPr>
            <w:tcW w:w="16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39</w:t>
            </w:r>
          </w:p>
        </w:tc>
        <w:tc>
          <w:tcPr>
            <w:tcW w:w="45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уволились 1водитель и 1 нач. хоз отдела</w:t>
            </w:r>
          </w:p>
        </w:tc>
      </w:tr>
    </w:tbl>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Средняя заработная плата сотрудников учреждения за отчетный период</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7"/>
        <w:gridCol w:w="2133"/>
        <w:gridCol w:w="1613"/>
        <w:gridCol w:w="2214"/>
        <w:gridCol w:w="1796"/>
      </w:tblGrid>
      <w:tr w:rsidR="00FE6FB4" w:rsidRPr="00FE6FB4" w:rsidTr="00FE6FB4">
        <w:tblPrEx>
          <w:tblCellMar>
            <w:top w:w="0" w:type="dxa"/>
            <w:bottom w:w="0" w:type="dxa"/>
          </w:tblCellMar>
        </w:tblPrEx>
        <w:trPr>
          <w:trHeight w:val="20"/>
        </w:trPr>
        <w:tc>
          <w:tcPr>
            <w:tcW w:w="2687" w:type="dxa"/>
            <w:vMerge w:val="restart"/>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Наименование показателя</w:t>
            </w:r>
          </w:p>
        </w:tc>
        <w:tc>
          <w:tcPr>
            <w:tcW w:w="7756" w:type="dxa"/>
            <w:gridSpan w:val="4"/>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Среднегодовая заработная плата</w:t>
            </w:r>
          </w:p>
        </w:tc>
      </w:tr>
      <w:tr w:rsidR="00FE6FB4" w:rsidRPr="00FE6FB4" w:rsidTr="00FE6FB4">
        <w:tblPrEx>
          <w:tblCellMar>
            <w:top w:w="0" w:type="dxa"/>
            <w:bottom w:w="0" w:type="dxa"/>
          </w:tblCellMar>
        </w:tblPrEx>
        <w:trPr>
          <w:trHeight w:val="20"/>
        </w:trPr>
        <w:tc>
          <w:tcPr>
            <w:tcW w:w="2687" w:type="dxa"/>
            <w:vMerge/>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213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За счет средств областного бюджета</w:t>
            </w:r>
          </w:p>
        </w:tc>
        <w:tc>
          <w:tcPr>
            <w:tcW w:w="161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За счет средств ОМС</w:t>
            </w:r>
          </w:p>
        </w:tc>
        <w:tc>
          <w:tcPr>
            <w:tcW w:w="22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За счет средств от приносящей доход деятельности</w:t>
            </w:r>
          </w:p>
        </w:tc>
        <w:tc>
          <w:tcPr>
            <w:tcW w:w="17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ИТОГО</w:t>
            </w:r>
          </w:p>
        </w:tc>
      </w:tr>
      <w:tr w:rsidR="00FE6FB4" w:rsidRPr="00FE6FB4" w:rsidTr="00FE6FB4">
        <w:tblPrEx>
          <w:tblCellMar>
            <w:top w:w="0" w:type="dxa"/>
            <w:bottom w:w="0" w:type="dxa"/>
          </w:tblCellMar>
        </w:tblPrEx>
        <w:trPr>
          <w:trHeight w:val="20"/>
        </w:trPr>
        <w:tc>
          <w:tcPr>
            <w:tcW w:w="268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w:t>
            </w:r>
          </w:p>
        </w:tc>
        <w:tc>
          <w:tcPr>
            <w:tcW w:w="213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c>
          <w:tcPr>
            <w:tcW w:w="161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w:t>
            </w:r>
          </w:p>
        </w:tc>
        <w:tc>
          <w:tcPr>
            <w:tcW w:w="22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w:t>
            </w:r>
          </w:p>
        </w:tc>
        <w:tc>
          <w:tcPr>
            <w:tcW w:w="17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w:t>
            </w:r>
          </w:p>
        </w:tc>
      </w:tr>
      <w:tr w:rsidR="00FE6FB4" w:rsidRPr="00FE6FB4" w:rsidTr="00FE6FB4">
        <w:tblPrEx>
          <w:tblCellMar>
            <w:top w:w="0" w:type="dxa"/>
            <w:bottom w:w="0" w:type="dxa"/>
          </w:tblCellMar>
        </w:tblPrEx>
        <w:trPr>
          <w:trHeight w:val="20"/>
        </w:trPr>
        <w:tc>
          <w:tcPr>
            <w:tcW w:w="268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Всего по учреждению, руб.</w:t>
            </w:r>
          </w:p>
        </w:tc>
        <w:tc>
          <w:tcPr>
            <w:tcW w:w="213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37917</w:t>
            </w:r>
          </w:p>
        </w:tc>
        <w:tc>
          <w:tcPr>
            <w:tcW w:w="161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39220</w:t>
            </w:r>
          </w:p>
        </w:tc>
        <w:tc>
          <w:tcPr>
            <w:tcW w:w="22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10500</w:t>
            </w:r>
          </w:p>
        </w:tc>
        <w:tc>
          <w:tcPr>
            <w:tcW w:w="17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42431</w:t>
            </w:r>
          </w:p>
        </w:tc>
      </w:tr>
      <w:tr w:rsidR="00FE6FB4" w:rsidRPr="00FE6FB4" w:rsidTr="00FE6FB4">
        <w:tblPrEx>
          <w:tblCellMar>
            <w:top w:w="0" w:type="dxa"/>
            <w:bottom w:w="0" w:type="dxa"/>
          </w:tblCellMar>
        </w:tblPrEx>
        <w:trPr>
          <w:trHeight w:val="20"/>
        </w:trPr>
        <w:tc>
          <w:tcPr>
            <w:tcW w:w="268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 том числе: врачи</w:t>
            </w:r>
          </w:p>
        </w:tc>
        <w:tc>
          <w:tcPr>
            <w:tcW w:w="213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80829</w:t>
            </w:r>
          </w:p>
        </w:tc>
        <w:tc>
          <w:tcPr>
            <w:tcW w:w="161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81090</w:t>
            </w:r>
          </w:p>
        </w:tc>
        <w:tc>
          <w:tcPr>
            <w:tcW w:w="22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w:t>
            </w:r>
          </w:p>
        </w:tc>
        <w:tc>
          <w:tcPr>
            <w:tcW w:w="17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86033</w:t>
            </w:r>
          </w:p>
        </w:tc>
      </w:tr>
      <w:tr w:rsidR="00FE6FB4" w:rsidRPr="00FE6FB4" w:rsidTr="00FE6FB4">
        <w:tblPrEx>
          <w:tblCellMar>
            <w:top w:w="0" w:type="dxa"/>
            <w:bottom w:w="0" w:type="dxa"/>
          </w:tblCellMar>
        </w:tblPrEx>
        <w:trPr>
          <w:trHeight w:val="20"/>
        </w:trPr>
        <w:tc>
          <w:tcPr>
            <w:tcW w:w="268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средний медицинский персонал</w:t>
            </w:r>
          </w:p>
        </w:tc>
        <w:tc>
          <w:tcPr>
            <w:tcW w:w="213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42598</w:t>
            </w:r>
          </w:p>
        </w:tc>
        <w:tc>
          <w:tcPr>
            <w:tcW w:w="161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33700</w:t>
            </w:r>
          </w:p>
        </w:tc>
        <w:tc>
          <w:tcPr>
            <w:tcW w:w="22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10500</w:t>
            </w:r>
          </w:p>
        </w:tc>
        <w:tc>
          <w:tcPr>
            <w:tcW w:w="17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38613</w:t>
            </w:r>
          </w:p>
        </w:tc>
      </w:tr>
      <w:tr w:rsidR="00FE6FB4" w:rsidRPr="00FE6FB4" w:rsidTr="00FE6FB4">
        <w:tblPrEx>
          <w:tblCellMar>
            <w:top w:w="0" w:type="dxa"/>
            <w:bottom w:w="0" w:type="dxa"/>
          </w:tblCellMar>
        </w:tblPrEx>
        <w:trPr>
          <w:trHeight w:val="20"/>
        </w:trPr>
        <w:tc>
          <w:tcPr>
            <w:tcW w:w="268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младший медицинский персонал</w:t>
            </w:r>
          </w:p>
        </w:tc>
        <w:tc>
          <w:tcPr>
            <w:tcW w:w="213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39402</w:t>
            </w:r>
          </w:p>
        </w:tc>
        <w:tc>
          <w:tcPr>
            <w:tcW w:w="161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23470</w:t>
            </w:r>
          </w:p>
        </w:tc>
        <w:tc>
          <w:tcPr>
            <w:tcW w:w="22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w:t>
            </w:r>
          </w:p>
        </w:tc>
        <w:tc>
          <w:tcPr>
            <w:tcW w:w="17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39167</w:t>
            </w:r>
          </w:p>
        </w:tc>
      </w:tr>
      <w:tr w:rsidR="00FE6FB4" w:rsidRPr="00FE6FB4" w:rsidTr="00FE6FB4">
        <w:tblPrEx>
          <w:tblCellMar>
            <w:top w:w="0" w:type="dxa"/>
            <w:bottom w:w="0" w:type="dxa"/>
          </w:tblCellMar>
        </w:tblPrEx>
        <w:trPr>
          <w:trHeight w:val="20"/>
        </w:trPr>
        <w:tc>
          <w:tcPr>
            <w:tcW w:w="268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педагоги, воспитатели</w:t>
            </w:r>
          </w:p>
        </w:tc>
        <w:tc>
          <w:tcPr>
            <w:tcW w:w="213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w:t>
            </w:r>
          </w:p>
        </w:tc>
        <w:tc>
          <w:tcPr>
            <w:tcW w:w="161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w:t>
            </w:r>
          </w:p>
        </w:tc>
        <w:tc>
          <w:tcPr>
            <w:tcW w:w="22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w:t>
            </w:r>
          </w:p>
        </w:tc>
        <w:tc>
          <w:tcPr>
            <w:tcW w:w="17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w:t>
            </w:r>
          </w:p>
        </w:tc>
      </w:tr>
      <w:tr w:rsidR="00FE6FB4" w:rsidRPr="00FE6FB4" w:rsidTr="00FE6FB4">
        <w:tblPrEx>
          <w:tblCellMar>
            <w:top w:w="0" w:type="dxa"/>
            <w:bottom w:w="0" w:type="dxa"/>
          </w:tblCellMar>
        </w:tblPrEx>
        <w:trPr>
          <w:trHeight w:val="20"/>
        </w:trPr>
        <w:tc>
          <w:tcPr>
            <w:tcW w:w="268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прочий персонал</w:t>
            </w:r>
          </w:p>
        </w:tc>
        <w:tc>
          <w:tcPr>
            <w:tcW w:w="213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24693</w:t>
            </w:r>
          </w:p>
        </w:tc>
        <w:tc>
          <w:tcPr>
            <w:tcW w:w="161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24230</w:t>
            </w:r>
          </w:p>
        </w:tc>
        <w:tc>
          <w:tcPr>
            <w:tcW w:w="22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w:t>
            </w:r>
          </w:p>
        </w:tc>
        <w:tc>
          <w:tcPr>
            <w:tcW w:w="17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25833</w:t>
            </w:r>
          </w:p>
        </w:tc>
      </w:tr>
    </w:tbl>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Автономное учреждение указывает состав наблюдательного совета:</w:t>
      </w:r>
    </w:p>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1. министр здравоохранения Новгородской области – Яковлев В.Н.</w:t>
      </w:r>
    </w:p>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2. главный бухгалтер областного автономного учреждения здравоохранения «Поддорская центральная районная больница» - Дмитриева С.А.</w:t>
      </w:r>
    </w:p>
    <w:p w:rsidR="00FE6FB4" w:rsidRPr="00FE6FB4" w:rsidRDefault="00FE6FB4" w:rsidP="00FE6FB4">
      <w:pPr>
        <w:tabs>
          <w:tab w:val="left" w:pos="2190"/>
        </w:tabs>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3. главный специалист-эксперт   отдела  по  управлению и  распоряжению имуществом и земельными ресурсами    департамента имущественных  отношений министерства строительства, архитектуры и имущественных отношений  Новгородской  области (по соглавсованию)– Чеченина О.А..</w:t>
      </w:r>
    </w:p>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4. председатель районного Совета женщин Поддорского муниципального района (по согласованию) – Григорьева Ю.Н.</w:t>
      </w:r>
    </w:p>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5. председатель Совета ветеранов Поддорской районной организации Новгородской областной общественной организации ветеранов (пенсионеров) войны, труда, Вооруженных Сил и правоохранительных органов (по согласованию) – Иовлева Н.В.</w:t>
      </w:r>
    </w:p>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Раздел 2. «Результат деятельности учреждения»</w:t>
      </w:r>
    </w:p>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Информация об исполнении задания учредителя и объеме финансового обеспечения этого задания</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9952"/>
      </w:tblGrid>
      <w:tr w:rsidR="00FE6FB4" w:rsidRPr="00FE6FB4" w:rsidTr="00FE6FB4">
        <w:tblPrEx>
          <w:tblCellMar>
            <w:top w:w="0" w:type="dxa"/>
            <w:bottom w:w="0" w:type="dxa"/>
          </w:tblCellMar>
        </w:tblPrEx>
        <w:trPr>
          <w:trHeight w:val="320"/>
        </w:trPr>
        <w:tc>
          <w:tcPr>
            <w:tcW w:w="10490" w:type="dxa"/>
            <w:gridSpan w:val="2"/>
          </w:tcPr>
          <w:p w:rsidR="00FE6FB4" w:rsidRPr="00FE6FB4" w:rsidRDefault="00FE6FB4" w:rsidP="00FE6FB4">
            <w:pPr>
              <w:spacing w:after="0" w:line="240" w:lineRule="auto"/>
              <w:jc w:val="center"/>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Перечень работ (услуг), выполненных бюджетным учреждением в отчетном периоде</w:t>
            </w:r>
          </w:p>
        </w:tc>
      </w:tr>
      <w:tr w:rsidR="00FE6FB4" w:rsidRPr="00FE6FB4" w:rsidTr="00FE6FB4">
        <w:tblPrEx>
          <w:tblCellMar>
            <w:top w:w="0" w:type="dxa"/>
            <w:bottom w:w="0" w:type="dxa"/>
          </w:tblCellMar>
        </w:tblPrEx>
        <w:trPr>
          <w:trHeight w:val="176"/>
        </w:trPr>
        <w:tc>
          <w:tcPr>
            <w:tcW w:w="5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 п/п</w:t>
            </w:r>
          </w:p>
        </w:tc>
        <w:tc>
          <w:tcPr>
            <w:tcW w:w="995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Наименование работы (услуги)</w:t>
            </w:r>
          </w:p>
        </w:tc>
      </w:tr>
      <w:tr w:rsidR="00FE6FB4" w:rsidRPr="00FE6FB4" w:rsidTr="00FE6FB4">
        <w:tblPrEx>
          <w:tblCellMar>
            <w:top w:w="0" w:type="dxa"/>
            <w:bottom w:w="0" w:type="dxa"/>
          </w:tblCellMar>
        </w:tblPrEx>
        <w:trPr>
          <w:trHeight w:val="380"/>
        </w:trPr>
        <w:tc>
          <w:tcPr>
            <w:tcW w:w="5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w:t>
            </w:r>
          </w:p>
        </w:tc>
        <w:tc>
          <w:tcPr>
            <w:tcW w:w="995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Первичная медико-санитарная помощь, не включенная в базовую программу обязательного медицинского страхования.  Первичная специализированная медицинская, оказываемая при заболеваниях, передаваемых половым путем, туберкулезе, ВИЧ-инфекции и синдроме приобретенного иммуно- дефицита, психиатрических расстройствах поведения,   по профилю психиатрия.</w:t>
            </w:r>
          </w:p>
        </w:tc>
      </w:tr>
      <w:tr w:rsidR="00FE6FB4" w:rsidRPr="00FE6FB4" w:rsidTr="00FE6FB4">
        <w:tblPrEx>
          <w:tblCellMar>
            <w:top w:w="0" w:type="dxa"/>
            <w:bottom w:w="0" w:type="dxa"/>
          </w:tblCellMar>
        </w:tblPrEx>
        <w:trPr>
          <w:trHeight w:val="380"/>
        </w:trPr>
        <w:tc>
          <w:tcPr>
            <w:tcW w:w="5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c>
          <w:tcPr>
            <w:tcW w:w="995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Первичная медико-санитарная помощь, не включенная в базовую программу обязательного медицинского страхования.  Первичная специализированная медицинская, оказываемая при заболеваниях, передаваемых половым путем, туберкулезе, ВИЧ-инфекции и синдроме приобретенного иммуно- дефицита, психиатрических расстройствах поведения,   по профилю фтизиатрия.</w:t>
            </w:r>
          </w:p>
        </w:tc>
      </w:tr>
      <w:tr w:rsidR="00FE6FB4" w:rsidRPr="00FE6FB4" w:rsidTr="00FE6FB4">
        <w:tblPrEx>
          <w:tblCellMar>
            <w:top w:w="0" w:type="dxa"/>
            <w:bottom w:w="0" w:type="dxa"/>
          </w:tblCellMar>
        </w:tblPrEx>
        <w:trPr>
          <w:trHeight w:val="380"/>
        </w:trPr>
        <w:tc>
          <w:tcPr>
            <w:tcW w:w="5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w:t>
            </w:r>
          </w:p>
        </w:tc>
        <w:tc>
          <w:tcPr>
            <w:tcW w:w="995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Первичная медико-санитарная помощь, не включенная в базовую программу обязательного медицинского страхования.  Первичная специализированная медицинская, оказываемая при заболеваниях, передаваемых половым путем, туберкулезе, ВИЧ-инфекции и синдроме приобретенного иммуно- дефицита, психиатрических расстройствах поведения,   по профилю инфекционные болезни (в части синдрома приобретенного иммуно- дефицита (ВИЧ-инфекции)) .</w:t>
            </w:r>
          </w:p>
        </w:tc>
      </w:tr>
      <w:tr w:rsidR="00FE6FB4" w:rsidRPr="00FE6FB4" w:rsidTr="00FE6FB4">
        <w:tblPrEx>
          <w:tblCellMar>
            <w:top w:w="0" w:type="dxa"/>
            <w:bottom w:w="0" w:type="dxa"/>
          </w:tblCellMar>
        </w:tblPrEx>
        <w:trPr>
          <w:trHeight w:val="380"/>
        </w:trPr>
        <w:tc>
          <w:tcPr>
            <w:tcW w:w="5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w:t>
            </w:r>
          </w:p>
        </w:tc>
        <w:tc>
          <w:tcPr>
            <w:tcW w:w="995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Первичная медико-санитарная помощь, не включенная в базовую программу обязательного медицинского страхования.  Первичная специализированная медицинская, оказываемая при заболеваниях, передаваемых половым путем, туберкулезе, ВИЧ-инфекции и синдроме приобретенного иммуно- дефицита, психиатрических расстройствах поведения,   по профилю дерматовенерология (в части венерологии).</w:t>
            </w:r>
          </w:p>
        </w:tc>
      </w:tr>
      <w:tr w:rsidR="00FE6FB4" w:rsidRPr="00FE6FB4" w:rsidTr="00FE6FB4">
        <w:tblPrEx>
          <w:tblCellMar>
            <w:top w:w="0" w:type="dxa"/>
            <w:bottom w:w="0" w:type="dxa"/>
          </w:tblCellMar>
        </w:tblPrEx>
        <w:trPr>
          <w:trHeight w:val="380"/>
        </w:trPr>
        <w:tc>
          <w:tcPr>
            <w:tcW w:w="5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w:t>
            </w:r>
          </w:p>
        </w:tc>
        <w:tc>
          <w:tcPr>
            <w:tcW w:w="995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Паллиативная медицинская помощь в стационарных условиях.</w:t>
            </w:r>
          </w:p>
        </w:tc>
      </w:tr>
    </w:tbl>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Субсидия на возмещение нормативных затрат на оказание государственных услуг (выполнение работ) (оказание услуг) 39 мл 169 тысяч рублей., из них израсходовано 39 мл 169 тысяч руб.</w:t>
      </w:r>
    </w:p>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Субсидия на возмещение нормативных затрат на содержание недвижимого имущества и особо ценного имущества 0,0 тыс. руб., из них израсходовано 0,0 тыс. руб.</w:t>
      </w:r>
    </w:p>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5275"/>
        <w:gridCol w:w="1570"/>
        <w:gridCol w:w="1612"/>
        <w:gridCol w:w="1448"/>
      </w:tblGrid>
      <w:tr w:rsidR="00FE6FB4" w:rsidRPr="00FE6FB4" w:rsidTr="00FE6FB4">
        <w:tblPrEx>
          <w:tblCellMar>
            <w:top w:w="0" w:type="dxa"/>
            <w:bottom w:w="0" w:type="dxa"/>
          </w:tblCellMar>
        </w:tblPrEx>
        <w:trPr>
          <w:trHeight w:val="20"/>
        </w:trPr>
        <w:tc>
          <w:tcPr>
            <w:tcW w:w="537" w:type="dxa"/>
            <w:vMerge w:val="restart"/>
            <w:tcBorders>
              <w:right w:val="single" w:sz="4" w:space="0" w:color="auto"/>
            </w:tcBorders>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 п/п</w:t>
            </w:r>
          </w:p>
        </w:tc>
        <w:tc>
          <w:tcPr>
            <w:tcW w:w="5275" w:type="dxa"/>
            <w:vMerge w:val="restart"/>
            <w:tcBorders>
              <w:left w:val="single" w:sz="4" w:space="0" w:color="auto"/>
            </w:tcBorders>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Наименование показателя</w:t>
            </w:r>
          </w:p>
        </w:tc>
        <w:tc>
          <w:tcPr>
            <w:tcW w:w="1570" w:type="dxa"/>
            <w:vMerge w:val="restart"/>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Всего, руб.</w:t>
            </w:r>
          </w:p>
        </w:tc>
        <w:tc>
          <w:tcPr>
            <w:tcW w:w="3060" w:type="dxa"/>
            <w:gridSpan w:val="2"/>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 том числе:</w:t>
            </w:r>
          </w:p>
        </w:tc>
      </w:tr>
      <w:tr w:rsidR="00FE6FB4" w:rsidRPr="00FE6FB4" w:rsidTr="00FE6FB4">
        <w:tblPrEx>
          <w:tblCellMar>
            <w:top w:w="0" w:type="dxa"/>
            <w:bottom w:w="0" w:type="dxa"/>
          </w:tblCellMar>
        </w:tblPrEx>
        <w:trPr>
          <w:trHeight w:val="20"/>
        </w:trPr>
        <w:tc>
          <w:tcPr>
            <w:tcW w:w="537" w:type="dxa"/>
            <w:vMerge/>
            <w:tcBorders>
              <w:right w:val="single" w:sz="4" w:space="0" w:color="auto"/>
            </w:tcBorders>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5275" w:type="dxa"/>
            <w:vMerge/>
            <w:tcBorders>
              <w:left w:val="single" w:sz="4" w:space="0" w:color="auto"/>
            </w:tcBorders>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570" w:type="dxa"/>
            <w:vMerge/>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1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бюджетная деятельность, руб.</w:t>
            </w:r>
          </w:p>
        </w:tc>
        <w:tc>
          <w:tcPr>
            <w:tcW w:w="144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приносящая доход</w:t>
            </w: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w:t>
            </w:r>
          </w:p>
        </w:tc>
        <w:tc>
          <w:tcPr>
            <w:tcW w:w="527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c>
          <w:tcPr>
            <w:tcW w:w="157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w:t>
            </w:r>
          </w:p>
        </w:tc>
        <w:tc>
          <w:tcPr>
            <w:tcW w:w="161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w:t>
            </w:r>
          </w:p>
        </w:tc>
        <w:tc>
          <w:tcPr>
            <w:tcW w:w="144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w:t>
            </w: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w:t>
            </w:r>
          </w:p>
        </w:tc>
        <w:tc>
          <w:tcPr>
            <w:tcW w:w="527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Недостача материальных ценностей</w:t>
            </w:r>
          </w:p>
        </w:tc>
        <w:tc>
          <w:tcPr>
            <w:tcW w:w="157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w:t>
            </w:r>
          </w:p>
        </w:tc>
        <w:tc>
          <w:tcPr>
            <w:tcW w:w="161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44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c>
          <w:tcPr>
            <w:tcW w:w="527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Недостача денежных средств</w:t>
            </w:r>
          </w:p>
        </w:tc>
        <w:tc>
          <w:tcPr>
            <w:tcW w:w="157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w:t>
            </w:r>
          </w:p>
        </w:tc>
        <w:tc>
          <w:tcPr>
            <w:tcW w:w="161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44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w:t>
            </w:r>
          </w:p>
        </w:tc>
        <w:tc>
          <w:tcPr>
            <w:tcW w:w="527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Хищение материальных ценностей</w:t>
            </w:r>
          </w:p>
        </w:tc>
        <w:tc>
          <w:tcPr>
            <w:tcW w:w="157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w:t>
            </w:r>
          </w:p>
        </w:tc>
        <w:tc>
          <w:tcPr>
            <w:tcW w:w="161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44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w:t>
            </w:r>
          </w:p>
        </w:tc>
        <w:tc>
          <w:tcPr>
            <w:tcW w:w="527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Хищение денежных средств</w:t>
            </w:r>
          </w:p>
        </w:tc>
        <w:tc>
          <w:tcPr>
            <w:tcW w:w="157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w:t>
            </w:r>
          </w:p>
        </w:tc>
        <w:tc>
          <w:tcPr>
            <w:tcW w:w="161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44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w:t>
            </w:r>
          </w:p>
        </w:tc>
        <w:tc>
          <w:tcPr>
            <w:tcW w:w="527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Порча материальных ценностей</w:t>
            </w:r>
          </w:p>
        </w:tc>
        <w:tc>
          <w:tcPr>
            <w:tcW w:w="157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w:t>
            </w:r>
          </w:p>
        </w:tc>
        <w:tc>
          <w:tcPr>
            <w:tcW w:w="161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44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527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Итого:</w:t>
            </w:r>
          </w:p>
        </w:tc>
        <w:tc>
          <w:tcPr>
            <w:tcW w:w="157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w:t>
            </w:r>
          </w:p>
        </w:tc>
        <w:tc>
          <w:tcPr>
            <w:tcW w:w="161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44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bl>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1. Динамика изменения дебиторской задолженности</w:t>
      </w:r>
    </w:p>
    <w:tbl>
      <w:tblPr>
        <w:tblW w:w="1054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363"/>
        <w:gridCol w:w="1162"/>
        <w:gridCol w:w="1260"/>
        <w:gridCol w:w="1058"/>
        <w:gridCol w:w="2697"/>
        <w:gridCol w:w="1204"/>
        <w:gridCol w:w="1260"/>
      </w:tblGrid>
      <w:tr w:rsidR="00FE6FB4" w:rsidRPr="00FE6FB4" w:rsidTr="00FE6FB4">
        <w:tblPrEx>
          <w:tblCellMar>
            <w:top w:w="0" w:type="dxa"/>
            <w:bottom w:w="0" w:type="dxa"/>
          </w:tblCellMar>
        </w:tblPrEx>
        <w:trPr>
          <w:trHeight w:val="20"/>
        </w:trPr>
        <w:tc>
          <w:tcPr>
            <w:tcW w:w="54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 п/п</w:t>
            </w:r>
          </w:p>
        </w:tc>
        <w:tc>
          <w:tcPr>
            <w:tcW w:w="136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Виды поступле-ний (выплат)</w:t>
            </w:r>
          </w:p>
        </w:tc>
        <w:tc>
          <w:tcPr>
            <w:tcW w:w="116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Дебитор-ская задол-жен-</w:t>
            </w:r>
            <w:r w:rsidRPr="00FE6FB4">
              <w:rPr>
                <w:rFonts w:ascii="Times New Roman" w:eastAsia="Times New Roman" w:hAnsi="Times New Roman" w:cs="Times New Roman"/>
                <w:sz w:val="16"/>
                <w:szCs w:val="16"/>
                <w:lang w:eastAsia="ru-RU"/>
              </w:rPr>
              <w:lastRenderedPageBreak/>
              <w:t>ность на начало периода, руб.</w:t>
            </w:r>
          </w:p>
        </w:tc>
        <w:tc>
          <w:tcPr>
            <w:tcW w:w="12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lastRenderedPageBreak/>
              <w:t>Дебитор-ская задолжен-</w:t>
            </w:r>
            <w:r w:rsidRPr="00FE6FB4">
              <w:rPr>
                <w:rFonts w:ascii="Times New Roman" w:eastAsia="Times New Roman" w:hAnsi="Times New Roman" w:cs="Times New Roman"/>
                <w:sz w:val="16"/>
                <w:szCs w:val="16"/>
                <w:lang w:eastAsia="ru-RU"/>
              </w:rPr>
              <w:lastRenderedPageBreak/>
              <w:t>ность на конец периода, руб.</w:t>
            </w:r>
          </w:p>
        </w:tc>
        <w:tc>
          <w:tcPr>
            <w:tcW w:w="105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lastRenderedPageBreak/>
              <w:t>Измене-ние (увели-</w:t>
            </w:r>
            <w:r w:rsidRPr="00FE6FB4">
              <w:rPr>
                <w:rFonts w:ascii="Times New Roman" w:eastAsia="Times New Roman" w:hAnsi="Times New Roman" w:cs="Times New Roman"/>
                <w:sz w:val="16"/>
                <w:szCs w:val="16"/>
                <w:lang w:eastAsia="ru-RU"/>
              </w:rPr>
              <w:lastRenderedPageBreak/>
              <w:t>чение, умень-шение) %</w:t>
            </w:r>
          </w:p>
        </w:tc>
        <w:tc>
          <w:tcPr>
            <w:tcW w:w="269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lastRenderedPageBreak/>
              <w:t>Причина образования текущей задолжен-ности</w:t>
            </w:r>
          </w:p>
        </w:tc>
        <w:tc>
          <w:tcPr>
            <w:tcW w:w="120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Реальная/ нереаль-ная</w:t>
            </w:r>
          </w:p>
        </w:tc>
        <w:tc>
          <w:tcPr>
            <w:tcW w:w="12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 xml:space="preserve">Причина образова-ния </w:t>
            </w:r>
            <w:r w:rsidRPr="00FE6FB4">
              <w:rPr>
                <w:rFonts w:ascii="Times New Roman" w:eastAsia="Times New Roman" w:hAnsi="Times New Roman" w:cs="Times New Roman"/>
                <w:sz w:val="16"/>
                <w:szCs w:val="16"/>
                <w:lang w:eastAsia="ru-RU"/>
              </w:rPr>
              <w:lastRenderedPageBreak/>
              <w:t>задолжен-ности, нереаль-ной к  взыска-нию</w:t>
            </w:r>
          </w:p>
        </w:tc>
      </w:tr>
      <w:tr w:rsidR="00FE6FB4" w:rsidRPr="00FE6FB4" w:rsidTr="00FE6FB4">
        <w:tblPrEx>
          <w:tblCellMar>
            <w:top w:w="0" w:type="dxa"/>
            <w:bottom w:w="0" w:type="dxa"/>
          </w:tblCellMar>
        </w:tblPrEx>
        <w:trPr>
          <w:trHeight w:val="20"/>
        </w:trPr>
        <w:tc>
          <w:tcPr>
            <w:tcW w:w="54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lastRenderedPageBreak/>
              <w:t>1.</w:t>
            </w:r>
          </w:p>
        </w:tc>
        <w:tc>
          <w:tcPr>
            <w:tcW w:w="136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Дебитор-ская задол-женность, всего</w:t>
            </w:r>
          </w:p>
        </w:tc>
        <w:tc>
          <w:tcPr>
            <w:tcW w:w="116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1076223,15</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943904,36</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05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-12,3</w:t>
            </w:r>
          </w:p>
        </w:tc>
        <w:tc>
          <w:tcPr>
            <w:tcW w:w="269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 xml:space="preserve">выставленные  счета по платным услугам; оплата аванса поставщику </w:t>
            </w:r>
          </w:p>
        </w:tc>
        <w:tc>
          <w:tcPr>
            <w:tcW w:w="120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54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36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 том числе:</w:t>
            </w:r>
          </w:p>
        </w:tc>
        <w:tc>
          <w:tcPr>
            <w:tcW w:w="116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05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269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0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54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1.1</w:t>
            </w:r>
          </w:p>
        </w:tc>
        <w:tc>
          <w:tcPr>
            <w:tcW w:w="136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за счет средств областного бюджета</w:t>
            </w:r>
          </w:p>
        </w:tc>
        <w:tc>
          <w:tcPr>
            <w:tcW w:w="116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577891,63</w:t>
            </w:r>
          </w:p>
        </w:tc>
        <w:tc>
          <w:tcPr>
            <w:tcW w:w="12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612017,31</w:t>
            </w:r>
          </w:p>
        </w:tc>
        <w:tc>
          <w:tcPr>
            <w:tcW w:w="105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6</w:t>
            </w:r>
          </w:p>
        </w:tc>
        <w:tc>
          <w:tcPr>
            <w:tcW w:w="269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аванс поставщикам:  Катарсис 16840; Акварол 18322,57</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ип Торанян 17465,06</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ип семыкин442650</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ИП Федорова 99800</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ИП Романов10800</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Подотчет6139,68</w:t>
            </w:r>
          </w:p>
        </w:tc>
        <w:tc>
          <w:tcPr>
            <w:tcW w:w="120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54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c>
          <w:tcPr>
            <w:tcW w:w="136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Нереаль-ная к взы-сканию дебитор-ская за-должен-ность</w:t>
            </w:r>
          </w:p>
        </w:tc>
        <w:tc>
          <w:tcPr>
            <w:tcW w:w="116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c>
          <w:tcPr>
            <w:tcW w:w="12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c>
          <w:tcPr>
            <w:tcW w:w="105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c>
          <w:tcPr>
            <w:tcW w:w="269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0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54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36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Итого</w:t>
            </w:r>
          </w:p>
        </w:tc>
        <w:tc>
          <w:tcPr>
            <w:tcW w:w="116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1654114,78</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1555921,67</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05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-6</w:t>
            </w:r>
          </w:p>
        </w:tc>
        <w:tc>
          <w:tcPr>
            <w:tcW w:w="269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0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bl>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2. Динамика изменения кредиторской задолженности</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1345"/>
        <w:gridCol w:w="1226"/>
        <w:gridCol w:w="1226"/>
        <w:gridCol w:w="1014"/>
        <w:gridCol w:w="2607"/>
        <w:gridCol w:w="1350"/>
        <w:gridCol w:w="1205"/>
      </w:tblGrid>
      <w:tr w:rsidR="00FE6FB4" w:rsidRPr="00FE6FB4" w:rsidTr="00FE6FB4">
        <w:tblPrEx>
          <w:tblCellMar>
            <w:top w:w="0" w:type="dxa"/>
            <w:bottom w:w="0" w:type="dxa"/>
          </w:tblCellMar>
        </w:tblPrEx>
        <w:trPr>
          <w:trHeight w:val="20"/>
        </w:trPr>
        <w:tc>
          <w:tcPr>
            <w:tcW w:w="52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 п/п</w:t>
            </w:r>
          </w:p>
        </w:tc>
        <w:tc>
          <w:tcPr>
            <w:tcW w:w="134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Виды поступле-ний (выплат)</w:t>
            </w:r>
          </w:p>
        </w:tc>
        <w:tc>
          <w:tcPr>
            <w:tcW w:w="122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Кредитор-ская задол-женность на начало периода, руб.</w:t>
            </w:r>
          </w:p>
        </w:tc>
        <w:tc>
          <w:tcPr>
            <w:tcW w:w="122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Кредитор-ская задолжен-ность на конец периода, руб.</w:t>
            </w:r>
          </w:p>
        </w:tc>
        <w:tc>
          <w:tcPr>
            <w:tcW w:w="10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Измене-ние (увели-чение, умень-шение) %</w:t>
            </w:r>
          </w:p>
        </w:tc>
        <w:tc>
          <w:tcPr>
            <w:tcW w:w="260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Причина образования текущей задолжен-ности</w:t>
            </w:r>
          </w:p>
        </w:tc>
        <w:tc>
          <w:tcPr>
            <w:tcW w:w="135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Просрочен-ная/ текущая</w:t>
            </w:r>
          </w:p>
        </w:tc>
        <w:tc>
          <w:tcPr>
            <w:tcW w:w="120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Причина образова-ния про-срочен-ной задолжен-ности</w:t>
            </w:r>
          </w:p>
        </w:tc>
      </w:tr>
      <w:tr w:rsidR="00FE6FB4" w:rsidRPr="00FE6FB4" w:rsidTr="00FE6FB4">
        <w:tblPrEx>
          <w:tblCellMar>
            <w:top w:w="0" w:type="dxa"/>
            <w:bottom w:w="0" w:type="dxa"/>
          </w:tblCellMar>
        </w:tblPrEx>
        <w:trPr>
          <w:trHeight w:val="20"/>
        </w:trPr>
        <w:tc>
          <w:tcPr>
            <w:tcW w:w="52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w:t>
            </w:r>
          </w:p>
        </w:tc>
        <w:tc>
          <w:tcPr>
            <w:tcW w:w="134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Кредиитор-ская за-должен-ность, всего</w:t>
            </w:r>
          </w:p>
        </w:tc>
        <w:tc>
          <w:tcPr>
            <w:tcW w:w="122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3017737,69</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2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3770820,19</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0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24,95</w:t>
            </w:r>
          </w:p>
        </w:tc>
        <w:tc>
          <w:tcPr>
            <w:tcW w:w="260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Локнянск. ч/к 5368;  ЖКХ Холм 16845,10; связь 96741,15; ТК Новгородск. 489188,31; ТНС 67046,90; МТ 16800; Климат ООО 22500; ИП Удалов 51661; Центр док. медицины 41755;Катарсис 40469,6; Акварол 26905,54; Фармация 134116 Рустек 13924,41; Виктория3950</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Рег фонд1064,42</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МЦРСД6000</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ОДКБ 2700</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ЦОКБ3000</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Апогей 56700</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Ульсенов 4998</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 бюджет 11 статья 1777365,40</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Налог на имущ 42536</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Земель налог 46536</w:t>
            </w:r>
          </w:p>
        </w:tc>
        <w:tc>
          <w:tcPr>
            <w:tcW w:w="135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текущая</w:t>
            </w:r>
          </w:p>
        </w:tc>
        <w:tc>
          <w:tcPr>
            <w:tcW w:w="120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52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34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 том числе:</w:t>
            </w:r>
          </w:p>
        </w:tc>
        <w:tc>
          <w:tcPr>
            <w:tcW w:w="122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2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0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260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35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0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52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1.1</w:t>
            </w:r>
          </w:p>
        </w:tc>
        <w:tc>
          <w:tcPr>
            <w:tcW w:w="134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за счет средств областно-го бюдже-та</w:t>
            </w:r>
          </w:p>
        </w:tc>
        <w:tc>
          <w:tcPr>
            <w:tcW w:w="122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164342,73</w:t>
            </w:r>
          </w:p>
        </w:tc>
        <w:tc>
          <w:tcPr>
            <w:tcW w:w="122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5095</w:t>
            </w:r>
          </w:p>
        </w:tc>
        <w:tc>
          <w:tcPr>
            <w:tcW w:w="10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-96,90</w:t>
            </w:r>
          </w:p>
        </w:tc>
        <w:tc>
          <w:tcPr>
            <w:tcW w:w="260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35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0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52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1.2</w:t>
            </w:r>
          </w:p>
        </w:tc>
        <w:tc>
          <w:tcPr>
            <w:tcW w:w="134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 том чис-ле просро-ченная</w:t>
            </w:r>
          </w:p>
        </w:tc>
        <w:tc>
          <w:tcPr>
            <w:tcW w:w="122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c>
          <w:tcPr>
            <w:tcW w:w="122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c>
          <w:tcPr>
            <w:tcW w:w="101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c>
          <w:tcPr>
            <w:tcW w:w="260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35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0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bl>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Суммы доходов, полученных учреждением от оказания платных услуг (выполнения работ)</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5417"/>
        <w:gridCol w:w="4562"/>
      </w:tblGrid>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п/п</w:t>
            </w:r>
          </w:p>
        </w:tc>
        <w:tc>
          <w:tcPr>
            <w:tcW w:w="541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Вид платных услуг</w:t>
            </w:r>
          </w:p>
        </w:tc>
        <w:tc>
          <w:tcPr>
            <w:tcW w:w="456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Сумма доходов, полученных от оказания платных услуг (выполнения работ), руб.</w:t>
            </w: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w:t>
            </w:r>
          </w:p>
        </w:tc>
        <w:tc>
          <w:tcPr>
            <w:tcW w:w="541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c>
          <w:tcPr>
            <w:tcW w:w="456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w:t>
            </w: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w:t>
            </w:r>
          </w:p>
        </w:tc>
        <w:tc>
          <w:tcPr>
            <w:tcW w:w="541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Медицинские услуги по предваритель-ным и периодическим медицинским осмотрам</w:t>
            </w:r>
          </w:p>
        </w:tc>
        <w:tc>
          <w:tcPr>
            <w:tcW w:w="456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1312920,00</w:t>
            </w: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c>
          <w:tcPr>
            <w:tcW w:w="541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Медицинские услуги по инициативе пациентов при отсутствии медицин-ских показаний и направления</w:t>
            </w:r>
          </w:p>
        </w:tc>
        <w:tc>
          <w:tcPr>
            <w:tcW w:w="456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1187339,28</w:t>
            </w: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w:t>
            </w:r>
          </w:p>
        </w:tc>
        <w:tc>
          <w:tcPr>
            <w:tcW w:w="541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Родовые сертификаты</w:t>
            </w:r>
          </w:p>
        </w:tc>
        <w:tc>
          <w:tcPr>
            <w:tcW w:w="456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63000,00</w:t>
            </w: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w:t>
            </w:r>
          </w:p>
        </w:tc>
        <w:tc>
          <w:tcPr>
            <w:tcW w:w="541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Госпитализация по социальным показаниям</w:t>
            </w:r>
          </w:p>
        </w:tc>
        <w:tc>
          <w:tcPr>
            <w:tcW w:w="456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950000,00</w:t>
            </w: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w:t>
            </w:r>
          </w:p>
        </w:tc>
        <w:tc>
          <w:tcPr>
            <w:tcW w:w="541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Сервисно - бытовые услуги</w:t>
            </w:r>
          </w:p>
        </w:tc>
        <w:tc>
          <w:tcPr>
            <w:tcW w:w="456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169676,72</w:t>
            </w:r>
          </w:p>
        </w:tc>
      </w:tr>
      <w:tr w:rsidR="00FE6FB4" w:rsidRPr="00FE6FB4" w:rsidTr="00FE6FB4">
        <w:tblPrEx>
          <w:tblCellMar>
            <w:top w:w="0" w:type="dxa"/>
            <w:bottom w:w="0" w:type="dxa"/>
          </w:tblCellMar>
        </w:tblPrEx>
        <w:trPr>
          <w:trHeight w:val="20"/>
        </w:trPr>
        <w:tc>
          <w:tcPr>
            <w:tcW w:w="5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541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Итого:</w:t>
            </w:r>
          </w:p>
        </w:tc>
        <w:tc>
          <w:tcPr>
            <w:tcW w:w="4562"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3682936,00</w:t>
            </w:r>
          </w:p>
        </w:tc>
      </w:tr>
    </w:tbl>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Количество жалоб потребителей и принятые по результатам их рассмотрения меры</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5416"/>
        <w:gridCol w:w="2148"/>
        <w:gridCol w:w="2424"/>
      </w:tblGrid>
      <w:tr w:rsidR="00FE6FB4" w:rsidRPr="00FE6FB4" w:rsidTr="00FE6FB4">
        <w:tblPrEx>
          <w:tblCellMar>
            <w:top w:w="0" w:type="dxa"/>
            <w:bottom w:w="0" w:type="dxa"/>
          </w:tblCellMar>
        </w:tblPrEx>
        <w:trPr>
          <w:trHeight w:val="20"/>
        </w:trPr>
        <w:tc>
          <w:tcPr>
            <w:tcW w:w="5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п/п</w:t>
            </w:r>
          </w:p>
        </w:tc>
        <w:tc>
          <w:tcPr>
            <w:tcW w:w="541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Вид работ  (услуг)</w:t>
            </w:r>
          </w:p>
        </w:tc>
        <w:tc>
          <w:tcPr>
            <w:tcW w:w="214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Кол-во жалоб</w:t>
            </w:r>
          </w:p>
        </w:tc>
        <w:tc>
          <w:tcPr>
            <w:tcW w:w="242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Принятые меры</w:t>
            </w:r>
          </w:p>
        </w:tc>
      </w:tr>
      <w:tr w:rsidR="00FE6FB4" w:rsidRPr="00FE6FB4" w:rsidTr="00FE6FB4">
        <w:tblPrEx>
          <w:tblCellMar>
            <w:top w:w="0" w:type="dxa"/>
            <w:bottom w:w="0" w:type="dxa"/>
          </w:tblCellMar>
        </w:tblPrEx>
        <w:trPr>
          <w:trHeight w:val="20"/>
        </w:trPr>
        <w:tc>
          <w:tcPr>
            <w:tcW w:w="5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w:t>
            </w:r>
          </w:p>
        </w:tc>
        <w:tc>
          <w:tcPr>
            <w:tcW w:w="541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c>
          <w:tcPr>
            <w:tcW w:w="214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w:t>
            </w:r>
          </w:p>
        </w:tc>
        <w:tc>
          <w:tcPr>
            <w:tcW w:w="242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w:t>
            </w:r>
          </w:p>
        </w:tc>
      </w:tr>
      <w:tr w:rsidR="00FE6FB4" w:rsidRPr="00FE6FB4" w:rsidTr="00FE6FB4">
        <w:tblPrEx>
          <w:tblCellMar>
            <w:top w:w="0" w:type="dxa"/>
            <w:bottom w:w="0" w:type="dxa"/>
          </w:tblCellMar>
        </w:tblPrEx>
        <w:trPr>
          <w:trHeight w:val="20"/>
        </w:trPr>
        <w:tc>
          <w:tcPr>
            <w:tcW w:w="5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w:t>
            </w:r>
          </w:p>
        </w:tc>
        <w:tc>
          <w:tcPr>
            <w:tcW w:w="541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214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нет</w:t>
            </w:r>
          </w:p>
        </w:tc>
        <w:tc>
          <w:tcPr>
            <w:tcW w:w="2424"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bl>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Исполнение плана финансово-хозяйственной деятельности</w:t>
      </w:r>
    </w:p>
    <w:tbl>
      <w:tblPr>
        <w:tblW w:w="105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177"/>
        <w:gridCol w:w="1136"/>
        <w:gridCol w:w="1189"/>
        <w:gridCol w:w="1273"/>
        <w:gridCol w:w="1136"/>
        <w:gridCol w:w="1189"/>
        <w:gridCol w:w="1037"/>
      </w:tblGrid>
      <w:tr w:rsidR="00FE6FB4" w:rsidRPr="00FE6FB4" w:rsidTr="00FE6FB4">
        <w:tblPrEx>
          <w:tblCellMar>
            <w:top w:w="0" w:type="dxa"/>
            <w:bottom w:w="0" w:type="dxa"/>
          </w:tblCellMar>
        </w:tblPrEx>
        <w:trPr>
          <w:trHeight w:val="20"/>
        </w:trPr>
        <w:tc>
          <w:tcPr>
            <w:tcW w:w="2410" w:type="dxa"/>
            <w:vMerge w:val="restart"/>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Наименова-ние показателя</w:t>
            </w:r>
          </w:p>
        </w:tc>
        <w:tc>
          <w:tcPr>
            <w:tcW w:w="1177" w:type="dxa"/>
            <w:vMerge w:val="restart"/>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Код бюджет-ной  классифи-кации и операции сектора</w:t>
            </w:r>
          </w:p>
        </w:tc>
        <w:tc>
          <w:tcPr>
            <w:tcW w:w="3598" w:type="dxa"/>
            <w:gridSpan w:val="3"/>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План (с учетом возвратов)</w:t>
            </w:r>
          </w:p>
        </w:tc>
        <w:tc>
          <w:tcPr>
            <w:tcW w:w="3362" w:type="dxa"/>
            <w:gridSpan w:val="3"/>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Кассовые поступления и выплаты</w:t>
            </w:r>
          </w:p>
        </w:tc>
      </w:tr>
      <w:tr w:rsidR="00FE6FB4" w:rsidRPr="00FE6FB4" w:rsidTr="00FE6FB4">
        <w:tblPrEx>
          <w:tblCellMar>
            <w:top w:w="0" w:type="dxa"/>
            <w:bottom w:w="0" w:type="dxa"/>
          </w:tblCellMar>
        </w:tblPrEx>
        <w:trPr>
          <w:trHeight w:val="20"/>
        </w:trPr>
        <w:tc>
          <w:tcPr>
            <w:tcW w:w="2410" w:type="dxa"/>
            <w:vMerge/>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77" w:type="dxa"/>
            <w:vMerge/>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Всего</w:t>
            </w:r>
          </w:p>
        </w:tc>
        <w:tc>
          <w:tcPr>
            <w:tcW w:w="2462" w:type="dxa"/>
            <w:gridSpan w:val="2"/>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 том числе</w:t>
            </w: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Всего</w:t>
            </w:r>
          </w:p>
        </w:tc>
        <w:tc>
          <w:tcPr>
            <w:tcW w:w="2226" w:type="dxa"/>
            <w:gridSpan w:val="2"/>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 том числе</w:t>
            </w:r>
          </w:p>
        </w:tc>
      </w:tr>
      <w:tr w:rsidR="00FE6FB4" w:rsidRPr="00FE6FB4" w:rsidTr="00FE6FB4">
        <w:tblPrEx>
          <w:tblCellMar>
            <w:top w:w="0" w:type="dxa"/>
            <w:bottom w:w="0" w:type="dxa"/>
          </w:tblCellMar>
        </w:tblPrEx>
        <w:trPr>
          <w:trHeight w:val="20"/>
        </w:trPr>
        <w:tc>
          <w:tcPr>
            <w:tcW w:w="2410" w:type="dxa"/>
            <w:vMerge/>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77" w:type="dxa"/>
            <w:vMerge/>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операции по лице-вым сче-там, отк-рытым в органах Федераль-</w:t>
            </w:r>
            <w:r w:rsidRPr="00FE6FB4">
              <w:rPr>
                <w:rFonts w:ascii="Times New Roman" w:eastAsia="Times New Roman" w:hAnsi="Times New Roman" w:cs="Times New Roman"/>
                <w:sz w:val="16"/>
                <w:szCs w:val="16"/>
                <w:lang w:eastAsia="ru-RU"/>
              </w:rPr>
              <w:lastRenderedPageBreak/>
              <w:t>ного каз-начейства</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lastRenderedPageBreak/>
              <w:t xml:space="preserve">опера-ции по счетам, откры-тым в кредит-ных органи-зациях в иностра-нной </w:t>
            </w:r>
            <w:r w:rsidRPr="00FE6FB4">
              <w:rPr>
                <w:rFonts w:ascii="Times New Roman" w:eastAsia="Times New Roman" w:hAnsi="Times New Roman" w:cs="Times New Roman"/>
                <w:sz w:val="16"/>
                <w:szCs w:val="16"/>
                <w:lang w:eastAsia="ru-RU"/>
              </w:rPr>
              <w:lastRenderedPageBreak/>
              <w:t>валюте</w:t>
            </w: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операции по лице-вым сче-там, отк-рытым в органах Федераль-</w:t>
            </w:r>
            <w:r w:rsidRPr="00FE6FB4">
              <w:rPr>
                <w:rFonts w:ascii="Times New Roman" w:eastAsia="Times New Roman" w:hAnsi="Times New Roman" w:cs="Times New Roman"/>
                <w:sz w:val="16"/>
                <w:szCs w:val="16"/>
                <w:lang w:eastAsia="ru-RU"/>
              </w:rPr>
              <w:lastRenderedPageBreak/>
              <w:t>ного каз-начейства</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lastRenderedPageBreak/>
              <w:t>опера-ции по счетам, откры-тым в кредит-ных органи-</w:t>
            </w:r>
            <w:r w:rsidRPr="00FE6FB4">
              <w:rPr>
                <w:rFonts w:ascii="Times New Roman" w:eastAsia="Times New Roman" w:hAnsi="Times New Roman" w:cs="Times New Roman"/>
                <w:sz w:val="16"/>
                <w:szCs w:val="16"/>
                <w:lang w:eastAsia="ru-RU"/>
              </w:rPr>
              <w:lastRenderedPageBreak/>
              <w:t>зациях в иностра-нной валюте</w:t>
            </w: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lastRenderedPageBreak/>
              <w:t>Поступления, всего:</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103404961,58</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103404961,58</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96984418,43</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96984418,43</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 том числе:</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Субсидии на выполнение государствен-ного задания</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130</w:t>
            </w: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39169046,15</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39169046,15</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39169046,15</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39169046,15</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Субсидии на иные цели</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150</w:t>
            </w: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3745257,63</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3745257,63</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3745257,63</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3745257,63</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Субсидии на капитальные вложения</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150</w:t>
            </w: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Поступление от иной приносящей доход деятельности, всего</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130</w:t>
            </w: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4000000,00</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4000000,00</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3680086,09</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3680086,09</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Средства ОМС</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130</w:t>
            </w: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56490657,80</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56490657,80</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50390028,26</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50390028,26</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Расходы, всего:</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103407811,58</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103407811,58</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96987268,43</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96987268,43</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 том числе:</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Фонд оплаты труда</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54812458,64</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54812458,64</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54812458,64</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54812458,64</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Иные выплаты</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307239,66</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307239,66</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307239,66</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307239,66</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Взносы по обязат. соц. страхованию</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17949837,86</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17949837,86</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16172472,46</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16172472,46</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Закупка това-ров, работ и услуг</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28585286,94</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28585286,94</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23696951,57</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23696951,57</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Приобретение объектов недвижимого имущества</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Социальное обеспечение</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2000,00</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2000,00</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Исполнение судебных актов</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40000,00</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40000,00</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17296,32</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17296,32</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Уплата нало-гов, сборов и иных платеж.</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1711108,48</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1711108,48</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1111849,48</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1111849,48</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из них:</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Налог на имущество</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523308</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523308</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236077,00</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236077,00</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Прочие налоги</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56092</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56092</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25323,00</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25323,00</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r w:rsidR="00FE6FB4" w:rsidRPr="00FE6FB4" w:rsidTr="00FE6FB4">
        <w:tblPrEx>
          <w:tblCellMar>
            <w:top w:w="0" w:type="dxa"/>
            <w:bottom w:w="0" w:type="dxa"/>
          </w:tblCellMar>
        </w:tblPrEx>
        <w:trPr>
          <w:trHeight w:val="20"/>
        </w:trPr>
        <w:tc>
          <w:tcPr>
            <w:tcW w:w="241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Иные платежи</w:t>
            </w:r>
          </w:p>
        </w:tc>
        <w:tc>
          <w:tcPr>
            <w:tcW w:w="117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1131708,48</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1131708,48</w:t>
            </w:r>
          </w:p>
        </w:tc>
        <w:tc>
          <w:tcPr>
            <w:tcW w:w="1273"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13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850449,48</w:t>
            </w:r>
          </w:p>
        </w:tc>
        <w:tc>
          <w:tcPr>
            <w:tcW w:w="1189"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850449,48</w:t>
            </w:r>
          </w:p>
        </w:tc>
        <w:tc>
          <w:tcPr>
            <w:tcW w:w="1037"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r>
    </w:tbl>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Справочно:</w:t>
      </w:r>
    </w:p>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Остаток средств на начало периода: 2970 рублей.</w:t>
      </w:r>
    </w:p>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Остаток средств на конец периода: 120 рублей.</w:t>
      </w:r>
    </w:p>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Раздел 3. «Сведения об использовании государственного имущества, закрепленного за учреждением»</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4838"/>
        <w:gridCol w:w="1586"/>
        <w:gridCol w:w="1695"/>
        <w:gridCol w:w="1660"/>
      </w:tblGrid>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w:t>
            </w:r>
          </w:p>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п/п</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Наименование показателя</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На начало отчетного периода</w:t>
            </w: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На конец отчетного периода</w:t>
            </w: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Изменение, гр.3 – гр.4</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w:t>
            </w: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w:t>
            </w: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 xml:space="preserve">Общая балансовая (остаточная) стоимость недвижимого имущества, находящегося у учреждения на праве оперативного управления, руб. </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65120195,69</w:t>
            </w: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65120195,69</w:t>
            </w: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1.1.</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 xml:space="preserve">общая балансовая (остаточная) стоимость недвижимого имущества, находящегося у учреждения на праве оперативного управления и переданного в аренду, руб. </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1.2.</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 xml:space="preserve">общая балансовая (остаточная) стоимость недвижимого имущества, находящегося у учреждения на праве оперативного управления и переданного в безвозмездное пользование, руб. </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 xml:space="preserve">Общая балансовая (остаточная) стоимость движимого имущества, находящегося у учреждения на праве оперативного управления, руб. </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92385869,08</w:t>
            </w: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93547672,49</w:t>
            </w: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-1161803,41</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2.1.</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 xml:space="preserve">общая балансовая (остаточная) стоимость движимого имущества, находящегося у учреждения на праве оперативного управления и переданного в аренду, руб. </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2.2.</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 xml:space="preserve">общая балансовая (остаточная) стоимость движимого имущества, находящегося у учреждения на праве оперативного управления и переданного в безвозмездное пользование, руб. </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Общая площадь объектов недвижимого имущества, находящегося у учреждения на праве оперативного управления, кв.м.</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8032,7</w:t>
            </w: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8139,6</w:t>
            </w: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-106,90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3.1.</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общая площадь земельных участков, находящихся у учреждения на праве постоянного (бессрочного) пользования, кв.м.</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36471</w:t>
            </w: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36471</w:t>
            </w: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3.2.</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общая площадь объектов недвижимого имущества, находящегося у учреждения на праве оперативного управления и переданного в аренду, кв.м.</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3.3.</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общая площадь объектов недвижимого имущества, находящегося у учреждения на праве оперативного управления и переданного в безвозмездное пользование, кв.м.</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Общее количество объектов недвижимого имущества, находящегося у учреждения в пользовании (в том числе общее количество (общая площадь) земельных участков)</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52</w:t>
            </w: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50</w:t>
            </w: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4.1.</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общее количество объектов недвижимого имущества, находящегося у учреждения на праве аренды, с указанием общей арендной платы (в том числе общее количество  земельных участков)</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4.2</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общее количество объектов недвижимого имущества, находящегося у учреждения на праве безвозмездного пользования (в том числе общее количество  земельных участков)</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lastRenderedPageBreak/>
              <w:t>4.3.</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общее количество движимого имущества, находящегося у учреждения в пользовании</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211</w:t>
            </w: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271</w:t>
            </w: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-60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4.4.</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общее количество движимого имущества, находящегося у учреждения  на праве аренды, с указанием общей арендной платы</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4.5.</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общее количество движимого имущества, находящегося у учреждения на праве безвозмездного пользования</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4.6.</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общее количество движимого имущества, находящегося у учреждения на праве оперативного управления</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29</w:t>
            </w: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29</w:t>
            </w: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4.7.</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общее количество земельных участков, находящихся у учреждения на праве постоянного (бессрочного) пользования</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19</w:t>
            </w: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19</w:t>
            </w: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4.8.</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объем средств, полученных в отчетном периоде от распоряжения в установленном порядке имуществом, находящимся у учреждения на праве оперативного управления</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4.9.</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общее количество объектов недвижимого имущества, находящегося у учреждения на праве оперативного управления и учтенного в реестре федерального имущества</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29</w:t>
            </w: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31</w:t>
            </w: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-2</w:t>
            </w:r>
          </w:p>
        </w:tc>
      </w:tr>
      <w:tr w:rsidR="00FE6FB4" w:rsidRPr="00FE6FB4" w:rsidTr="00FE6FB4">
        <w:tblPrEx>
          <w:tblCellMar>
            <w:top w:w="0" w:type="dxa"/>
            <w:bottom w:w="0" w:type="dxa"/>
          </w:tblCellMar>
        </w:tblPrEx>
        <w:trPr>
          <w:trHeight w:val="20"/>
        </w:trPr>
        <w:tc>
          <w:tcPr>
            <w:tcW w:w="691"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4.10.</w:t>
            </w:r>
          </w:p>
        </w:tc>
        <w:tc>
          <w:tcPr>
            <w:tcW w:w="4838"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Общее количество земельных участков, находящихся на праве постоянного (бессрочного) пользования и учтенных в реестре государственного имущества</w:t>
            </w:r>
          </w:p>
        </w:tc>
        <w:tc>
          <w:tcPr>
            <w:tcW w:w="1586"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19</w:t>
            </w:r>
          </w:p>
        </w:tc>
        <w:tc>
          <w:tcPr>
            <w:tcW w:w="1695"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19</w:t>
            </w:r>
          </w:p>
        </w:tc>
        <w:tc>
          <w:tcPr>
            <w:tcW w:w="1660" w:type="dxa"/>
          </w:tcPr>
          <w:p w:rsidR="00FE6FB4" w:rsidRPr="00FE6FB4" w:rsidRDefault="00FE6FB4" w:rsidP="00FE6FB4">
            <w:pPr>
              <w:spacing w:after="0" w:line="240" w:lineRule="auto"/>
              <w:jc w:val="both"/>
              <w:rPr>
                <w:rFonts w:ascii="Times New Roman" w:eastAsia="Times New Roman" w:hAnsi="Times New Roman" w:cs="Times New Roman"/>
                <w:sz w:val="16"/>
                <w:szCs w:val="16"/>
                <w:lang w:eastAsia="ru-RU"/>
              </w:rPr>
            </w:pPr>
            <w:r w:rsidRPr="00FE6FB4">
              <w:rPr>
                <w:rFonts w:ascii="Times New Roman" w:eastAsia="Times New Roman" w:hAnsi="Times New Roman" w:cs="Times New Roman"/>
                <w:sz w:val="16"/>
                <w:szCs w:val="16"/>
                <w:lang w:eastAsia="ru-RU"/>
              </w:rPr>
              <w:t>0,00</w:t>
            </w:r>
          </w:p>
        </w:tc>
      </w:tr>
    </w:tbl>
    <w:p w:rsid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p>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r w:rsidRPr="00FE6FB4">
        <w:rPr>
          <w:rFonts w:ascii="Times New Roman" w:eastAsia="Times New Roman" w:hAnsi="Times New Roman" w:cs="Times New Roman"/>
          <w:sz w:val="20"/>
          <w:szCs w:val="20"/>
          <w:lang w:eastAsia="ru-RU"/>
        </w:rPr>
        <w:t>И.о.главного врача                                            М.М.Саадулаев</w:t>
      </w:r>
    </w:p>
    <w:p w:rsidR="00FE6FB4" w:rsidRPr="00FE6FB4" w:rsidRDefault="00FE6FB4" w:rsidP="00FE6FB4">
      <w:pPr>
        <w:spacing w:after="0" w:line="240" w:lineRule="auto"/>
        <w:ind w:left="-1276" w:firstLine="283"/>
        <w:jc w:val="both"/>
        <w:rPr>
          <w:rFonts w:ascii="Times New Roman" w:eastAsia="Times New Roman" w:hAnsi="Times New Roman" w:cs="Times New Roman"/>
          <w:sz w:val="20"/>
          <w:szCs w:val="20"/>
          <w:lang w:eastAsia="ru-RU"/>
        </w:rPr>
      </w:pPr>
    </w:p>
    <w:p w:rsidR="008C1CCB" w:rsidRPr="00FE6FB4" w:rsidRDefault="00FE6FB4" w:rsidP="00FE6FB4">
      <w:pPr>
        <w:spacing w:after="0" w:line="240" w:lineRule="auto"/>
        <w:ind w:left="-1276" w:firstLine="283"/>
        <w:jc w:val="both"/>
        <w:rPr>
          <w:rFonts w:ascii="Times New Roman" w:hAnsi="Times New Roman" w:cs="Times New Roman"/>
          <w:sz w:val="20"/>
          <w:szCs w:val="20"/>
        </w:rPr>
      </w:pPr>
      <w:r w:rsidRPr="00FE6FB4">
        <w:rPr>
          <w:rFonts w:ascii="Times New Roman" w:eastAsia="Times New Roman" w:hAnsi="Times New Roman" w:cs="Times New Roman"/>
          <w:sz w:val="20"/>
          <w:szCs w:val="20"/>
          <w:lang w:eastAsia="ru-RU"/>
        </w:rPr>
        <w:t>Главный бухгалтер                                           С.А. Дмитриева</w:t>
      </w:r>
    </w:p>
    <w:p w:rsidR="000733C0" w:rsidRPr="00FE6FB4" w:rsidRDefault="000733C0" w:rsidP="00FE6FB4">
      <w:pPr>
        <w:spacing w:after="0" w:line="240" w:lineRule="auto"/>
        <w:ind w:left="-1276" w:firstLine="283"/>
        <w:jc w:val="both"/>
        <w:rPr>
          <w:rFonts w:ascii="Times New Roman" w:hAnsi="Times New Roman" w:cs="Times New Roman"/>
          <w:sz w:val="20"/>
          <w:szCs w:val="20"/>
        </w:rPr>
      </w:pPr>
    </w:p>
    <w:p w:rsidR="000733C0" w:rsidRPr="00FE6FB4" w:rsidRDefault="000733C0" w:rsidP="00FE6FB4">
      <w:pPr>
        <w:spacing w:after="0" w:line="240" w:lineRule="auto"/>
        <w:ind w:left="-1276" w:firstLine="283"/>
        <w:jc w:val="both"/>
        <w:rPr>
          <w:rFonts w:ascii="Times New Roman" w:hAnsi="Times New Roman" w:cs="Times New Roman"/>
          <w:sz w:val="20"/>
          <w:szCs w:val="20"/>
        </w:rPr>
      </w:pPr>
    </w:p>
    <w:p w:rsidR="000733C0" w:rsidRPr="00FE6FB4" w:rsidRDefault="000733C0" w:rsidP="00FE6FB4">
      <w:pPr>
        <w:spacing w:after="0" w:line="240" w:lineRule="auto"/>
        <w:ind w:left="-1276" w:firstLine="283"/>
        <w:jc w:val="both"/>
        <w:rPr>
          <w:rFonts w:ascii="Times New Roman" w:hAnsi="Times New Roman" w:cs="Times New Roman"/>
          <w:sz w:val="16"/>
          <w:szCs w:val="16"/>
        </w:rPr>
      </w:pPr>
    </w:p>
    <w:p w:rsidR="000733C0" w:rsidRPr="00FE6FB4" w:rsidRDefault="000733C0" w:rsidP="00FE6FB4">
      <w:pPr>
        <w:spacing w:after="0" w:line="240" w:lineRule="auto"/>
        <w:ind w:left="-1276" w:firstLine="283"/>
        <w:jc w:val="both"/>
        <w:rPr>
          <w:rFonts w:ascii="Times New Roman" w:hAnsi="Times New Roman" w:cs="Times New Roman"/>
          <w:sz w:val="16"/>
          <w:szCs w:val="16"/>
        </w:rPr>
      </w:pPr>
    </w:p>
    <w:p w:rsidR="000733C0" w:rsidRPr="00FE6FB4" w:rsidRDefault="000733C0" w:rsidP="00FE6FB4">
      <w:pPr>
        <w:spacing w:after="0" w:line="240" w:lineRule="auto"/>
        <w:ind w:left="-1276" w:firstLine="283"/>
        <w:jc w:val="both"/>
        <w:rPr>
          <w:rFonts w:ascii="Times New Roman" w:hAnsi="Times New Roman" w:cs="Times New Roman"/>
          <w:sz w:val="16"/>
          <w:szCs w:val="16"/>
        </w:rPr>
      </w:pPr>
    </w:p>
    <w:p w:rsidR="000733C0" w:rsidRDefault="000733C0" w:rsidP="000733C0">
      <w:pPr>
        <w:spacing w:after="0" w:line="240" w:lineRule="auto"/>
        <w:ind w:left="-1276" w:firstLine="283"/>
        <w:jc w:val="both"/>
        <w:rPr>
          <w:rFonts w:ascii="Times New Roman" w:hAnsi="Times New Roman" w:cs="Times New Roman"/>
          <w:sz w:val="16"/>
          <w:szCs w:val="16"/>
        </w:rPr>
      </w:pPr>
    </w:p>
    <w:p w:rsidR="000733C0" w:rsidRDefault="000733C0" w:rsidP="000733C0">
      <w:pPr>
        <w:spacing w:after="0" w:line="240" w:lineRule="auto"/>
        <w:ind w:left="-1276" w:firstLine="283"/>
        <w:jc w:val="both"/>
        <w:rPr>
          <w:rFonts w:ascii="Times New Roman" w:hAnsi="Times New Roman" w:cs="Times New Roman"/>
          <w:sz w:val="16"/>
          <w:szCs w:val="16"/>
        </w:rPr>
      </w:pPr>
    </w:p>
    <w:p w:rsidR="000733C0" w:rsidRDefault="000733C0" w:rsidP="000733C0">
      <w:pPr>
        <w:spacing w:after="0" w:line="240" w:lineRule="auto"/>
        <w:ind w:left="-1276" w:firstLine="283"/>
        <w:jc w:val="both"/>
        <w:rPr>
          <w:rFonts w:ascii="Times New Roman" w:hAnsi="Times New Roman" w:cs="Times New Roman"/>
          <w:sz w:val="16"/>
          <w:szCs w:val="16"/>
        </w:rPr>
      </w:pPr>
    </w:p>
    <w:p w:rsidR="000733C0" w:rsidRDefault="000733C0" w:rsidP="000733C0">
      <w:pPr>
        <w:spacing w:after="0" w:line="240" w:lineRule="auto"/>
        <w:ind w:left="-1276" w:firstLine="283"/>
        <w:jc w:val="both"/>
        <w:rPr>
          <w:rFonts w:ascii="Times New Roman" w:hAnsi="Times New Roman" w:cs="Times New Roman"/>
          <w:sz w:val="16"/>
          <w:szCs w:val="16"/>
        </w:rPr>
      </w:pPr>
    </w:p>
    <w:p w:rsidR="000733C0" w:rsidRDefault="000733C0" w:rsidP="000733C0">
      <w:pPr>
        <w:spacing w:after="0" w:line="240" w:lineRule="auto"/>
        <w:ind w:left="-1276" w:firstLine="283"/>
        <w:jc w:val="both"/>
        <w:rPr>
          <w:rFonts w:ascii="Times New Roman" w:hAnsi="Times New Roman" w:cs="Times New Roman"/>
          <w:sz w:val="16"/>
          <w:szCs w:val="16"/>
        </w:rPr>
      </w:pPr>
    </w:p>
    <w:p w:rsidR="000733C0" w:rsidRDefault="000733C0" w:rsidP="000733C0">
      <w:pPr>
        <w:spacing w:after="0" w:line="240" w:lineRule="auto"/>
        <w:ind w:left="-1276" w:firstLine="283"/>
        <w:jc w:val="both"/>
        <w:rPr>
          <w:rFonts w:ascii="Times New Roman" w:hAnsi="Times New Roman" w:cs="Times New Roman"/>
          <w:sz w:val="16"/>
          <w:szCs w:val="16"/>
        </w:rPr>
      </w:pPr>
    </w:p>
    <w:p w:rsidR="000733C0" w:rsidRDefault="000733C0" w:rsidP="000733C0">
      <w:pPr>
        <w:spacing w:after="0" w:line="240" w:lineRule="auto"/>
        <w:ind w:left="-1276" w:firstLine="283"/>
        <w:jc w:val="both"/>
        <w:rPr>
          <w:rFonts w:ascii="Times New Roman" w:hAnsi="Times New Roman" w:cs="Times New Roman"/>
          <w:sz w:val="16"/>
          <w:szCs w:val="16"/>
        </w:rPr>
      </w:pPr>
    </w:p>
    <w:p w:rsidR="000733C0" w:rsidRDefault="000733C0" w:rsidP="000733C0">
      <w:pPr>
        <w:spacing w:after="0" w:line="240" w:lineRule="auto"/>
        <w:ind w:left="-1276" w:firstLine="283"/>
        <w:jc w:val="both"/>
        <w:rPr>
          <w:rFonts w:ascii="Times New Roman" w:hAnsi="Times New Roman" w:cs="Times New Roman"/>
          <w:sz w:val="16"/>
          <w:szCs w:val="16"/>
        </w:rPr>
      </w:pPr>
    </w:p>
    <w:p w:rsidR="000733C0" w:rsidRDefault="000733C0" w:rsidP="000733C0">
      <w:pPr>
        <w:spacing w:after="0" w:line="240" w:lineRule="auto"/>
        <w:ind w:left="-1276" w:firstLine="283"/>
        <w:jc w:val="both"/>
        <w:rPr>
          <w:rFonts w:ascii="Times New Roman" w:hAnsi="Times New Roman" w:cs="Times New Roman"/>
          <w:sz w:val="16"/>
          <w:szCs w:val="16"/>
        </w:rPr>
      </w:pPr>
    </w:p>
    <w:p w:rsidR="000733C0" w:rsidRDefault="000733C0"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p>
    <w:p w:rsidR="00FE6FB4" w:rsidRDefault="00FE6FB4" w:rsidP="000733C0">
      <w:pPr>
        <w:spacing w:after="0" w:line="240" w:lineRule="auto"/>
        <w:ind w:left="-1276" w:firstLine="283"/>
        <w:jc w:val="both"/>
        <w:rPr>
          <w:rFonts w:ascii="Times New Roman" w:hAnsi="Times New Roman" w:cs="Times New Roman"/>
          <w:sz w:val="16"/>
          <w:szCs w:val="16"/>
        </w:rPr>
      </w:pPr>
      <w:bookmarkStart w:id="0" w:name="_GoBack"/>
      <w:bookmarkEnd w:id="0"/>
    </w:p>
    <w:p w:rsidR="000733C0" w:rsidRDefault="000733C0" w:rsidP="000733C0">
      <w:pPr>
        <w:spacing w:after="0" w:line="240" w:lineRule="auto"/>
        <w:ind w:left="-1276" w:firstLine="283"/>
        <w:jc w:val="both"/>
        <w:rPr>
          <w:rFonts w:ascii="Times New Roman" w:hAnsi="Times New Roman" w:cs="Times New Roman"/>
          <w:sz w:val="16"/>
          <w:szCs w:val="16"/>
        </w:rPr>
      </w:pPr>
    </w:p>
    <w:p w:rsidR="000733C0" w:rsidRDefault="000733C0" w:rsidP="000733C0">
      <w:pPr>
        <w:spacing w:after="0" w:line="240" w:lineRule="auto"/>
        <w:ind w:left="-1276" w:firstLine="283"/>
        <w:jc w:val="both"/>
        <w:rPr>
          <w:rFonts w:ascii="Times New Roman" w:hAnsi="Times New Roman" w:cs="Times New Roman"/>
          <w:sz w:val="16"/>
          <w:szCs w:val="16"/>
        </w:rPr>
      </w:pPr>
    </w:p>
    <w:p w:rsidR="000733C0" w:rsidRDefault="000733C0" w:rsidP="000733C0">
      <w:pPr>
        <w:spacing w:after="0" w:line="240" w:lineRule="auto"/>
        <w:ind w:left="-1276" w:firstLine="283"/>
        <w:jc w:val="both"/>
        <w:rPr>
          <w:rFonts w:ascii="Times New Roman" w:hAnsi="Times New Roman" w:cs="Times New Roman"/>
          <w:sz w:val="16"/>
          <w:szCs w:val="16"/>
        </w:rPr>
      </w:pPr>
    </w:p>
    <w:p w:rsidR="000733C0" w:rsidRDefault="000733C0" w:rsidP="000733C0">
      <w:pPr>
        <w:spacing w:after="0" w:line="240" w:lineRule="auto"/>
        <w:ind w:left="-1276" w:firstLine="283"/>
        <w:jc w:val="both"/>
        <w:rPr>
          <w:rFonts w:ascii="Times New Roman" w:hAnsi="Times New Roman" w:cs="Times New Roman"/>
          <w:sz w:val="16"/>
          <w:szCs w:val="16"/>
        </w:rPr>
      </w:pPr>
    </w:p>
    <w:p w:rsidR="000733C0" w:rsidRPr="00394258" w:rsidRDefault="000733C0" w:rsidP="000733C0">
      <w:pPr>
        <w:spacing w:after="0" w:line="240" w:lineRule="auto"/>
        <w:ind w:left="-1276" w:firstLine="283"/>
        <w:jc w:val="both"/>
        <w:rPr>
          <w:rFonts w:ascii="Times New Roman" w:hAnsi="Times New Roman" w:cs="Times New Roman"/>
          <w:sz w:val="16"/>
          <w:szCs w:val="16"/>
        </w:rPr>
      </w:pPr>
    </w:p>
    <w:p w:rsidR="008C1CCB" w:rsidRPr="00394258" w:rsidRDefault="008C1CCB" w:rsidP="000733C0">
      <w:pPr>
        <w:spacing w:after="0" w:line="240" w:lineRule="auto"/>
        <w:ind w:left="-1276" w:firstLine="283"/>
        <w:jc w:val="both"/>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B426ED" w:rsidRPr="002A4A06" w:rsidRDefault="00A36A2E"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446D54" w:rsidRPr="001E302F" w:rsidRDefault="00446D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446D54" w:rsidRPr="003F5C23" w:rsidRDefault="00446D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446D54" w:rsidRPr="003F5C23" w:rsidRDefault="00446D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446D54" w:rsidRPr="003F5C23" w:rsidRDefault="00446D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Pr>
                      <w:rFonts w:ascii="Times New Roman" w:hAnsi="Times New Roman" w:cs="Times New Roman"/>
                      <w:sz w:val="20"/>
                      <w:szCs w:val="20"/>
                      <w:lang w:val="en-US"/>
                    </w:rPr>
                    <w:t>adm</w:t>
                  </w:r>
                  <w:r w:rsidRPr="00EB01BC">
                    <w:rPr>
                      <w:rFonts w:ascii="Times New Roman" w:hAnsi="Times New Roman" w:cs="Times New Roman"/>
                      <w:sz w:val="20"/>
                      <w:szCs w:val="20"/>
                    </w:rPr>
                    <w:t>@</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446D54" w:rsidRPr="005C0F8C" w:rsidRDefault="00446D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5C0F8C">
                    <w:rPr>
                      <w:rFonts w:ascii="Times New Roman" w:hAnsi="Times New Roman" w:cs="Times New Roman"/>
                      <w:sz w:val="20"/>
                      <w:szCs w:val="20"/>
                      <w:lang w:val="en-US"/>
                    </w:rPr>
                    <w:t>https</w:t>
                  </w:r>
                  <w:r w:rsidRPr="005C0F8C">
                    <w:rPr>
                      <w:rFonts w:ascii="Times New Roman" w:hAnsi="Times New Roman" w:cs="Times New Roman"/>
                      <w:sz w:val="20"/>
                      <w:szCs w:val="20"/>
                    </w:rPr>
                    <w:t>://</w:t>
                  </w:r>
                  <w:r w:rsidRPr="005C0F8C">
                    <w:rPr>
                      <w:rFonts w:ascii="Times New Roman" w:hAnsi="Times New Roman" w:cs="Times New Roman"/>
                      <w:sz w:val="20"/>
                      <w:szCs w:val="20"/>
                      <w:lang w:val="en-US"/>
                    </w:rPr>
                    <w:t>admpoddore</w:t>
                  </w:r>
                  <w:r w:rsidRPr="005C0F8C">
                    <w:rPr>
                      <w:rFonts w:ascii="Times New Roman" w:hAnsi="Times New Roman" w:cs="Times New Roman"/>
                      <w:sz w:val="20"/>
                      <w:szCs w:val="20"/>
                    </w:rPr>
                    <w:t>.</w:t>
                  </w:r>
                  <w:r w:rsidRPr="005C0F8C">
                    <w:rPr>
                      <w:rFonts w:ascii="Times New Roman" w:hAnsi="Times New Roman" w:cs="Times New Roman"/>
                      <w:sz w:val="20"/>
                      <w:szCs w:val="20"/>
                      <w:lang w:val="en-US"/>
                    </w:rPr>
                    <w:t>gosuslugi</w:t>
                  </w:r>
                  <w:r w:rsidRPr="005C0F8C">
                    <w:rPr>
                      <w:rFonts w:ascii="Times New Roman" w:hAnsi="Times New Roman" w:cs="Times New Roman"/>
                      <w:sz w:val="20"/>
                      <w:szCs w:val="20"/>
                    </w:rPr>
                    <w:t>.</w:t>
                  </w:r>
                  <w:r w:rsidRPr="005C0F8C">
                    <w:rPr>
                      <w:rFonts w:ascii="Times New Roman" w:hAnsi="Times New Roman" w:cs="Times New Roman"/>
                      <w:sz w:val="20"/>
                      <w:szCs w:val="20"/>
                      <w:lang w:val="en-US"/>
                    </w:rPr>
                    <w:t>ru</w:t>
                  </w:r>
                  <w:r w:rsidRPr="005C0F8C">
                    <w:rPr>
                      <w:rFonts w:ascii="Times New Roman" w:hAnsi="Times New Roman" w:cs="Times New Roman"/>
                      <w:sz w:val="20"/>
                      <w:szCs w:val="20"/>
                    </w:rPr>
                    <w:t>/</w:t>
                  </w:r>
                </w:p>
                <w:p w:rsidR="00446D54" w:rsidRPr="003F5C23" w:rsidRDefault="00446D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446D54" w:rsidRPr="003F5C23" w:rsidRDefault="00446D54"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446D54" w:rsidRPr="003F5C23" w:rsidRDefault="00446D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446D54" w:rsidRPr="003F5C23" w:rsidRDefault="00446D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446D54" w:rsidRPr="003F5C23" w:rsidRDefault="00446D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446D54" w:rsidRPr="003F5C23" w:rsidRDefault="00446D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446D54" w:rsidRPr="003F5C23" w:rsidRDefault="00446D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18"/>
      <w:headerReference w:type="first" r:id="rId19"/>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A2E" w:rsidRDefault="00A36A2E" w:rsidP="00827CE6">
      <w:pPr>
        <w:spacing w:after="0" w:line="240" w:lineRule="auto"/>
      </w:pPr>
      <w:r>
        <w:separator/>
      </w:r>
    </w:p>
  </w:endnote>
  <w:endnote w:type="continuationSeparator" w:id="0">
    <w:p w:rsidR="00A36A2E" w:rsidRDefault="00A36A2E" w:rsidP="0082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Beresta">
    <w:altName w:val="Georgia"/>
    <w:charset w:val="CC"/>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A2E" w:rsidRDefault="00A36A2E" w:rsidP="00827CE6">
      <w:pPr>
        <w:spacing w:after="0" w:line="240" w:lineRule="auto"/>
      </w:pPr>
      <w:r>
        <w:separator/>
      </w:r>
    </w:p>
  </w:footnote>
  <w:footnote w:type="continuationSeparator" w:id="0">
    <w:p w:rsidR="00A36A2E" w:rsidRDefault="00A36A2E" w:rsidP="0082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02472"/>
      <w:docPartObj>
        <w:docPartGallery w:val="Page Numbers (Top of Page)"/>
        <w:docPartUnique/>
      </w:docPartObj>
    </w:sdtPr>
    <w:sdtEndPr/>
    <w:sdtContent>
      <w:p w:rsidR="00446D54" w:rsidRDefault="00446D54">
        <w:pPr>
          <w:pStyle w:val="a7"/>
          <w:jc w:val="right"/>
        </w:pPr>
      </w:p>
      <w:p w:rsidR="00446D54" w:rsidRDefault="00446D54">
        <w:pPr>
          <w:pStyle w:val="a7"/>
          <w:jc w:val="right"/>
        </w:pPr>
        <w:r>
          <w:rPr>
            <w:noProof/>
          </w:rPr>
          <w:fldChar w:fldCharType="begin"/>
        </w:r>
        <w:r>
          <w:rPr>
            <w:noProof/>
          </w:rPr>
          <w:instrText xml:space="preserve"> PAGE   \* MERGEFORMAT </w:instrText>
        </w:r>
        <w:r>
          <w:rPr>
            <w:noProof/>
          </w:rPr>
          <w:fldChar w:fldCharType="separate"/>
        </w:r>
        <w:r w:rsidR="00FE6FB4">
          <w:rPr>
            <w:noProof/>
          </w:rPr>
          <w:t>103</w:t>
        </w:r>
        <w:r>
          <w:rPr>
            <w:noProof/>
          </w:rPr>
          <w:fldChar w:fldCharType="end"/>
        </w:r>
      </w:p>
    </w:sdtContent>
  </w:sdt>
  <w:p w:rsidR="00446D54" w:rsidRDefault="00446D54" w:rsidP="003873EF">
    <w:pPr>
      <w:pStyle w:val="a7"/>
      <w:tabs>
        <w:tab w:val="clear" w:pos="4677"/>
        <w:tab w:val="clear" w:pos="9355"/>
        <w:tab w:val="left" w:pos="2835"/>
      </w:tabs>
      <w:ind w:left="-851" w:right="70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D54" w:rsidRDefault="00446D54" w:rsidP="00CD7A57">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DC047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AA323A"/>
    <w:multiLevelType w:val="hybridMultilevel"/>
    <w:tmpl w:val="3BEE7A62"/>
    <w:lvl w:ilvl="0" w:tplc="D9BA6D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15:restartNumberingAfterBreak="0">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7805B3"/>
    <w:multiLevelType w:val="hybridMultilevel"/>
    <w:tmpl w:val="121031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6127B"/>
    <w:multiLevelType w:val="multilevel"/>
    <w:tmpl w:val="67D6D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4744A1"/>
    <w:multiLevelType w:val="multilevel"/>
    <w:tmpl w:val="4C3E6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2335D3"/>
    <w:multiLevelType w:val="multilevel"/>
    <w:tmpl w:val="1F849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EB0CA9"/>
    <w:multiLevelType w:val="multilevel"/>
    <w:tmpl w:val="DB282B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12" w15:restartNumberingAfterBreak="0">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60212"/>
    <w:multiLevelType w:val="multilevel"/>
    <w:tmpl w:val="47107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8057A7"/>
    <w:multiLevelType w:val="hybridMultilevel"/>
    <w:tmpl w:val="C7965D7E"/>
    <w:lvl w:ilvl="0" w:tplc="0419000F">
      <w:start w:val="5"/>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15:restartNumberingAfterBreak="0">
    <w:nsid w:val="7B6D68B5"/>
    <w:multiLevelType w:val="multilevel"/>
    <w:tmpl w:val="BFD25018"/>
    <w:lvl w:ilvl="0">
      <w:start w:val="2"/>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7"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11"/>
  </w:num>
  <w:num w:numId="3">
    <w:abstractNumId w:val="17"/>
  </w:num>
  <w:num w:numId="4">
    <w:abstractNumId w:val="4"/>
  </w:num>
  <w:num w:numId="5">
    <w:abstractNumId w:val="12"/>
  </w:num>
  <w:num w:numId="6">
    <w:abstractNumId w:val="15"/>
  </w:num>
  <w:num w:numId="7">
    <w:abstractNumId w:val="3"/>
  </w:num>
  <w:num w:numId="8">
    <w:abstractNumId w:val="9"/>
  </w:num>
  <w:num w:numId="9">
    <w:abstractNumId w:val="5"/>
  </w:num>
  <w:num w:numId="10">
    <w:abstractNumId w:val="16"/>
  </w:num>
  <w:num w:numId="11">
    <w:abstractNumId w:val="2"/>
  </w:num>
  <w:num w:numId="12">
    <w:abstractNumId w:val="1"/>
  </w:num>
  <w:num w:numId="13">
    <w:abstractNumId w:val="10"/>
  </w:num>
  <w:num w:numId="14">
    <w:abstractNumId w:val="13"/>
  </w:num>
  <w:num w:numId="15">
    <w:abstractNumId w:val="8"/>
  </w:num>
  <w:num w:numId="16">
    <w:abstractNumId w:val="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6056"/>
    <w:rsid w:val="000016C5"/>
    <w:rsid w:val="000049ED"/>
    <w:rsid w:val="000202E6"/>
    <w:rsid w:val="00020574"/>
    <w:rsid w:val="00025D2C"/>
    <w:rsid w:val="00025D4C"/>
    <w:rsid w:val="000352B4"/>
    <w:rsid w:val="00036219"/>
    <w:rsid w:val="000401D5"/>
    <w:rsid w:val="0004710B"/>
    <w:rsid w:val="000535BB"/>
    <w:rsid w:val="000671A7"/>
    <w:rsid w:val="000733C0"/>
    <w:rsid w:val="00073E16"/>
    <w:rsid w:val="00074371"/>
    <w:rsid w:val="0007509D"/>
    <w:rsid w:val="00076EE9"/>
    <w:rsid w:val="00084292"/>
    <w:rsid w:val="00084955"/>
    <w:rsid w:val="00086EC9"/>
    <w:rsid w:val="00096AB1"/>
    <w:rsid w:val="000A68E0"/>
    <w:rsid w:val="000B3A37"/>
    <w:rsid w:val="000C445C"/>
    <w:rsid w:val="000C46AC"/>
    <w:rsid w:val="000D25C9"/>
    <w:rsid w:val="000D4A44"/>
    <w:rsid w:val="000D6BC2"/>
    <w:rsid w:val="000F2F69"/>
    <w:rsid w:val="000F63A9"/>
    <w:rsid w:val="000F6BCF"/>
    <w:rsid w:val="00110C66"/>
    <w:rsid w:val="00110ECD"/>
    <w:rsid w:val="00112050"/>
    <w:rsid w:val="001151CB"/>
    <w:rsid w:val="0011695C"/>
    <w:rsid w:val="00122C3F"/>
    <w:rsid w:val="001336CA"/>
    <w:rsid w:val="00143390"/>
    <w:rsid w:val="00145041"/>
    <w:rsid w:val="001467F4"/>
    <w:rsid w:val="00147BEA"/>
    <w:rsid w:val="00151B51"/>
    <w:rsid w:val="0016798E"/>
    <w:rsid w:val="001811AC"/>
    <w:rsid w:val="001924C8"/>
    <w:rsid w:val="00195A96"/>
    <w:rsid w:val="001A3505"/>
    <w:rsid w:val="001A3ABF"/>
    <w:rsid w:val="001A41A3"/>
    <w:rsid w:val="001A4C17"/>
    <w:rsid w:val="001B21C7"/>
    <w:rsid w:val="001B3A2B"/>
    <w:rsid w:val="001B3B02"/>
    <w:rsid w:val="001C3295"/>
    <w:rsid w:val="001C58AB"/>
    <w:rsid w:val="001C7908"/>
    <w:rsid w:val="001D221E"/>
    <w:rsid w:val="001D27D9"/>
    <w:rsid w:val="001D340B"/>
    <w:rsid w:val="001D3934"/>
    <w:rsid w:val="001D644F"/>
    <w:rsid w:val="001D6B58"/>
    <w:rsid w:val="001D6FFC"/>
    <w:rsid w:val="001E2DB9"/>
    <w:rsid w:val="001E302F"/>
    <w:rsid w:val="001E4EC8"/>
    <w:rsid w:val="001F413B"/>
    <w:rsid w:val="001F70A6"/>
    <w:rsid w:val="002013E0"/>
    <w:rsid w:val="0021092A"/>
    <w:rsid w:val="00212937"/>
    <w:rsid w:val="002132BB"/>
    <w:rsid w:val="00215F33"/>
    <w:rsid w:val="00234CB3"/>
    <w:rsid w:val="002405F8"/>
    <w:rsid w:val="00242469"/>
    <w:rsid w:val="00243977"/>
    <w:rsid w:val="002526C4"/>
    <w:rsid w:val="00254946"/>
    <w:rsid w:val="002568A1"/>
    <w:rsid w:val="002639B0"/>
    <w:rsid w:val="00267A87"/>
    <w:rsid w:val="00270F65"/>
    <w:rsid w:val="0027747C"/>
    <w:rsid w:val="00294766"/>
    <w:rsid w:val="002A387A"/>
    <w:rsid w:val="002A4A06"/>
    <w:rsid w:val="002A7EE3"/>
    <w:rsid w:val="002A7F06"/>
    <w:rsid w:val="002B04B8"/>
    <w:rsid w:val="002B1D43"/>
    <w:rsid w:val="002B3B86"/>
    <w:rsid w:val="002B49DA"/>
    <w:rsid w:val="002B5B8F"/>
    <w:rsid w:val="002C6A08"/>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0A58"/>
    <w:rsid w:val="00394258"/>
    <w:rsid w:val="00396AA0"/>
    <w:rsid w:val="003A32AE"/>
    <w:rsid w:val="003A3440"/>
    <w:rsid w:val="003B4E3C"/>
    <w:rsid w:val="003B5DF7"/>
    <w:rsid w:val="003C1EF4"/>
    <w:rsid w:val="003C25F1"/>
    <w:rsid w:val="003D0B61"/>
    <w:rsid w:val="003D187B"/>
    <w:rsid w:val="003D359F"/>
    <w:rsid w:val="003D4D31"/>
    <w:rsid w:val="003D7B11"/>
    <w:rsid w:val="003E4304"/>
    <w:rsid w:val="003E6FFF"/>
    <w:rsid w:val="003F5C23"/>
    <w:rsid w:val="003F6BFB"/>
    <w:rsid w:val="00406EED"/>
    <w:rsid w:val="00414989"/>
    <w:rsid w:val="004227B1"/>
    <w:rsid w:val="004246C5"/>
    <w:rsid w:val="00435799"/>
    <w:rsid w:val="00446D54"/>
    <w:rsid w:val="0045518D"/>
    <w:rsid w:val="00456B86"/>
    <w:rsid w:val="00457660"/>
    <w:rsid w:val="00476D80"/>
    <w:rsid w:val="00477201"/>
    <w:rsid w:val="00480A6A"/>
    <w:rsid w:val="00482EF2"/>
    <w:rsid w:val="004831B4"/>
    <w:rsid w:val="00497F9F"/>
    <w:rsid w:val="004A29C0"/>
    <w:rsid w:val="004B0364"/>
    <w:rsid w:val="004B3742"/>
    <w:rsid w:val="004C0258"/>
    <w:rsid w:val="004C487D"/>
    <w:rsid w:val="004C5BFD"/>
    <w:rsid w:val="004C7BF4"/>
    <w:rsid w:val="004D4313"/>
    <w:rsid w:val="004D65F4"/>
    <w:rsid w:val="004E605A"/>
    <w:rsid w:val="004F1DC1"/>
    <w:rsid w:val="004F3563"/>
    <w:rsid w:val="004F407C"/>
    <w:rsid w:val="004F63B7"/>
    <w:rsid w:val="00500024"/>
    <w:rsid w:val="00501F8D"/>
    <w:rsid w:val="00507558"/>
    <w:rsid w:val="00520B9A"/>
    <w:rsid w:val="005211E9"/>
    <w:rsid w:val="00522680"/>
    <w:rsid w:val="005252B3"/>
    <w:rsid w:val="005318D2"/>
    <w:rsid w:val="005327CD"/>
    <w:rsid w:val="00550053"/>
    <w:rsid w:val="005510B2"/>
    <w:rsid w:val="005532DB"/>
    <w:rsid w:val="005548B5"/>
    <w:rsid w:val="005559F7"/>
    <w:rsid w:val="0055644B"/>
    <w:rsid w:val="005733FB"/>
    <w:rsid w:val="005757A4"/>
    <w:rsid w:val="0058154A"/>
    <w:rsid w:val="0058780D"/>
    <w:rsid w:val="0059477C"/>
    <w:rsid w:val="005A3F8E"/>
    <w:rsid w:val="005A4DEE"/>
    <w:rsid w:val="005B6E12"/>
    <w:rsid w:val="005C045E"/>
    <w:rsid w:val="005C0F8C"/>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4D89"/>
    <w:rsid w:val="00665013"/>
    <w:rsid w:val="00667CA7"/>
    <w:rsid w:val="0068033F"/>
    <w:rsid w:val="006870A9"/>
    <w:rsid w:val="006870B0"/>
    <w:rsid w:val="00691493"/>
    <w:rsid w:val="00693393"/>
    <w:rsid w:val="006944E5"/>
    <w:rsid w:val="00695F04"/>
    <w:rsid w:val="00697880"/>
    <w:rsid w:val="006A08F3"/>
    <w:rsid w:val="006B0B6E"/>
    <w:rsid w:val="006C07C3"/>
    <w:rsid w:val="006C3B08"/>
    <w:rsid w:val="006C6F25"/>
    <w:rsid w:val="006D2073"/>
    <w:rsid w:val="006D4EE6"/>
    <w:rsid w:val="006D5320"/>
    <w:rsid w:val="006D61B6"/>
    <w:rsid w:val="006E3960"/>
    <w:rsid w:val="006F16BD"/>
    <w:rsid w:val="006F41C5"/>
    <w:rsid w:val="00700EA1"/>
    <w:rsid w:val="00706B44"/>
    <w:rsid w:val="00707927"/>
    <w:rsid w:val="0072770D"/>
    <w:rsid w:val="00730C8A"/>
    <w:rsid w:val="007406AD"/>
    <w:rsid w:val="00740B0C"/>
    <w:rsid w:val="007427C8"/>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83F41"/>
    <w:rsid w:val="00786FED"/>
    <w:rsid w:val="00792A34"/>
    <w:rsid w:val="007A76BB"/>
    <w:rsid w:val="007B70BB"/>
    <w:rsid w:val="007C29FF"/>
    <w:rsid w:val="007D2DB2"/>
    <w:rsid w:val="007E7DD4"/>
    <w:rsid w:val="007F3943"/>
    <w:rsid w:val="007F3CFD"/>
    <w:rsid w:val="00806816"/>
    <w:rsid w:val="008101FB"/>
    <w:rsid w:val="008211C7"/>
    <w:rsid w:val="00822BE8"/>
    <w:rsid w:val="00827CE6"/>
    <w:rsid w:val="00831ABB"/>
    <w:rsid w:val="0083758D"/>
    <w:rsid w:val="0084135C"/>
    <w:rsid w:val="00845F44"/>
    <w:rsid w:val="00846D14"/>
    <w:rsid w:val="00857E2A"/>
    <w:rsid w:val="00861B75"/>
    <w:rsid w:val="008637DE"/>
    <w:rsid w:val="00864532"/>
    <w:rsid w:val="00876B76"/>
    <w:rsid w:val="008826D4"/>
    <w:rsid w:val="00884D05"/>
    <w:rsid w:val="00893BA8"/>
    <w:rsid w:val="008953C3"/>
    <w:rsid w:val="008B277C"/>
    <w:rsid w:val="008B5CAC"/>
    <w:rsid w:val="008B7085"/>
    <w:rsid w:val="008C1CCB"/>
    <w:rsid w:val="008C6A68"/>
    <w:rsid w:val="008C7340"/>
    <w:rsid w:val="008D2019"/>
    <w:rsid w:val="008E10F9"/>
    <w:rsid w:val="008E36B6"/>
    <w:rsid w:val="008E3D1E"/>
    <w:rsid w:val="008E581F"/>
    <w:rsid w:val="008E718F"/>
    <w:rsid w:val="00902190"/>
    <w:rsid w:val="009022E4"/>
    <w:rsid w:val="0091563A"/>
    <w:rsid w:val="00935EF4"/>
    <w:rsid w:val="0093719D"/>
    <w:rsid w:val="009431FB"/>
    <w:rsid w:val="00952166"/>
    <w:rsid w:val="0095470C"/>
    <w:rsid w:val="0095585C"/>
    <w:rsid w:val="00956F55"/>
    <w:rsid w:val="00957F85"/>
    <w:rsid w:val="00961AD0"/>
    <w:rsid w:val="009707D9"/>
    <w:rsid w:val="00993310"/>
    <w:rsid w:val="0099656F"/>
    <w:rsid w:val="009975AE"/>
    <w:rsid w:val="009B0FD6"/>
    <w:rsid w:val="009B3F7C"/>
    <w:rsid w:val="009C41CF"/>
    <w:rsid w:val="009C44F3"/>
    <w:rsid w:val="009C56AF"/>
    <w:rsid w:val="009C6C98"/>
    <w:rsid w:val="009C7FF2"/>
    <w:rsid w:val="009D13B0"/>
    <w:rsid w:val="009D41F9"/>
    <w:rsid w:val="009E6EAB"/>
    <w:rsid w:val="00A04033"/>
    <w:rsid w:val="00A0778D"/>
    <w:rsid w:val="00A13CFA"/>
    <w:rsid w:val="00A173F5"/>
    <w:rsid w:val="00A227A3"/>
    <w:rsid w:val="00A233CE"/>
    <w:rsid w:val="00A24405"/>
    <w:rsid w:val="00A2479B"/>
    <w:rsid w:val="00A33039"/>
    <w:rsid w:val="00A36A2E"/>
    <w:rsid w:val="00A416C5"/>
    <w:rsid w:val="00A47F6A"/>
    <w:rsid w:val="00A53354"/>
    <w:rsid w:val="00A564D6"/>
    <w:rsid w:val="00A70BC9"/>
    <w:rsid w:val="00A71113"/>
    <w:rsid w:val="00A7122C"/>
    <w:rsid w:val="00A7398B"/>
    <w:rsid w:val="00A77430"/>
    <w:rsid w:val="00A8560D"/>
    <w:rsid w:val="00A8652D"/>
    <w:rsid w:val="00A91290"/>
    <w:rsid w:val="00A943F5"/>
    <w:rsid w:val="00AA28F6"/>
    <w:rsid w:val="00AA6BBC"/>
    <w:rsid w:val="00AB0BFE"/>
    <w:rsid w:val="00AB1603"/>
    <w:rsid w:val="00AB1D33"/>
    <w:rsid w:val="00AB250D"/>
    <w:rsid w:val="00AB5099"/>
    <w:rsid w:val="00AC130D"/>
    <w:rsid w:val="00AC51A2"/>
    <w:rsid w:val="00AD2533"/>
    <w:rsid w:val="00AD6DD7"/>
    <w:rsid w:val="00AD7320"/>
    <w:rsid w:val="00AF564D"/>
    <w:rsid w:val="00AF7620"/>
    <w:rsid w:val="00B06CA5"/>
    <w:rsid w:val="00B16AF6"/>
    <w:rsid w:val="00B2136C"/>
    <w:rsid w:val="00B35760"/>
    <w:rsid w:val="00B3604B"/>
    <w:rsid w:val="00B426ED"/>
    <w:rsid w:val="00B44266"/>
    <w:rsid w:val="00B4646E"/>
    <w:rsid w:val="00B50A8D"/>
    <w:rsid w:val="00B51819"/>
    <w:rsid w:val="00B5503C"/>
    <w:rsid w:val="00B55424"/>
    <w:rsid w:val="00B60BD8"/>
    <w:rsid w:val="00B7538A"/>
    <w:rsid w:val="00B75BC8"/>
    <w:rsid w:val="00B80ECE"/>
    <w:rsid w:val="00B8542C"/>
    <w:rsid w:val="00B857B1"/>
    <w:rsid w:val="00B87850"/>
    <w:rsid w:val="00B93833"/>
    <w:rsid w:val="00BA06E3"/>
    <w:rsid w:val="00BA2221"/>
    <w:rsid w:val="00BB5C11"/>
    <w:rsid w:val="00BB6491"/>
    <w:rsid w:val="00BB771D"/>
    <w:rsid w:val="00BC1B17"/>
    <w:rsid w:val="00BD27E8"/>
    <w:rsid w:val="00BD4C81"/>
    <w:rsid w:val="00BD6056"/>
    <w:rsid w:val="00BE2256"/>
    <w:rsid w:val="00BE30CB"/>
    <w:rsid w:val="00BE3D4C"/>
    <w:rsid w:val="00BE7860"/>
    <w:rsid w:val="00BF0479"/>
    <w:rsid w:val="00BF238A"/>
    <w:rsid w:val="00BF69C7"/>
    <w:rsid w:val="00C05231"/>
    <w:rsid w:val="00C07A07"/>
    <w:rsid w:val="00C17FC0"/>
    <w:rsid w:val="00C2156C"/>
    <w:rsid w:val="00C30AF9"/>
    <w:rsid w:val="00C35ABB"/>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7AAF"/>
    <w:rsid w:val="00CC0451"/>
    <w:rsid w:val="00CC3575"/>
    <w:rsid w:val="00CC5C18"/>
    <w:rsid w:val="00CD1928"/>
    <w:rsid w:val="00CD3440"/>
    <w:rsid w:val="00CD45A8"/>
    <w:rsid w:val="00CD60E7"/>
    <w:rsid w:val="00CD7A57"/>
    <w:rsid w:val="00CE14A8"/>
    <w:rsid w:val="00CE1950"/>
    <w:rsid w:val="00CF4015"/>
    <w:rsid w:val="00CF7D43"/>
    <w:rsid w:val="00D0506A"/>
    <w:rsid w:val="00D059E5"/>
    <w:rsid w:val="00D123EE"/>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6B2"/>
    <w:rsid w:val="00DF15D2"/>
    <w:rsid w:val="00DF2160"/>
    <w:rsid w:val="00DF23B5"/>
    <w:rsid w:val="00DF250E"/>
    <w:rsid w:val="00DF2D77"/>
    <w:rsid w:val="00DF30EF"/>
    <w:rsid w:val="00DF349A"/>
    <w:rsid w:val="00DF4243"/>
    <w:rsid w:val="00DF58A4"/>
    <w:rsid w:val="00E015D2"/>
    <w:rsid w:val="00E02DD0"/>
    <w:rsid w:val="00E0350D"/>
    <w:rsid w:val="00E04924"/>
    <w:rsid w:val="00E07433"/>
    <w:rsid w:val="00E2663D"/>
    <w:rsid w:val="00E30D35"/>
    <w:rsid w:val="00E339FF"/>
    <w:rsid w:val="00E36123"/>
    <w:rsid w:val="00E508B5"/>
    <w:rsid w:val="00E53632"/>
    <w:rsid w:val="00E537EC"/>
    <w:rsid w:val="00E539B9"/>
    <w:rsid w:val="00E568D7"/>
    <w:rsid w:val="00E64FBE"/>
    <w:rsid w:val="00E65A8C"/>
    <w:rsid w:val="00E707DB"/>
    <w:rsid w:val="00E72B4B"/>
    <w:rsid w:val="00E77615"/>
    <w:rsid w:val="00E801CD"/>
    <w:rsid w:val="00EA32C3"/>
    <w:rsid w:val="00EA7FD8"/>
    <w:rsid w:val="00EB01BC"/>
    <w:rsid w:val="00EB2A82"/>
    <w:rsid w:val="00EB2ABD"/>
    <w:rsid w:val="00EB46BE"/>
    <w:rsid w:val="00EB5A4A"/>
    <w:rsid w:val="00EC5CA7"/>
    <w:rsid w:val="00EE0FF9"/>
    <w:rsid w:val="00EE75A2"/>
    <w:rsid w:val="00EE7671"/>
    <w:rsid w:val="00F01406"/>
    <w:rsid w:val="00F21B53"/>
    <w:rsid w:val="00F31702"/>
    <w:rsid w:val="00F35453"/>
    <w:rsid w:val="00F411FC"/>
    <w:rsid w:val="00F43252"/>
    <w:rsid w:val="00F45D8E"/>
    <w:rsid w:val="00F53559"/>
    <w:rsid w:val="00F542EA"/>
    <w:rsid w:val="00F559A3"/>
    <w:rsid w:val="00F5651D"/>
    <w:rsid w:val="00F56B5F"/>
    <w:rsid w:val="00F572BA"/>
    <w:rsid w:val="00F71729"/>
    <w:rsid w:val="00F728E5"/>
    <w:rsid w:val="00F73B2C"/>
    <w:rsid w:val="00F8278A"/>
    <w:rsid w:val="00F92961"/>
    <w:rsid w:val="00F937F4"/>
    <w:rsid w:val="00F941B0"/>
    <w:rsid w:val="00F95B5C"/>
    <w:rsid w:val="00F9706C"/>
    <w:rsid w:val="00FA2CE7"/>
    <w:rsid w:val="00FA308F"/>
    <w:rsid w:val="00FA359E"/>
    <w:rsid w:val="00FA5114"/>
    <w:rsid w:val="00FA70AE"/>
    <w:rsid w:val="00FA7F36"/>
    <w:rsid w:val="00FB0D40"/>
    <w:rsid w:val="00FB5774"/>
    <w:rsid w:val="00FC1E78"/>
    <w:rsid w:val="00FC73C9"/>
    <w:rsid w:val="00FD0B3D"/>
    <w:rsid w:val="00FD0B3F"/>
    <w:rsid w:val="00FD413F"/>
    <w:rsid w:val="00FD4D3A"/>
    <w:rsid w:val="00FD6610"/>
    <w:rsid w:val="00FD7699"/>
    <w:rsid w:val="00FD7817"/>
    <w:rsid w:val="00FE6FB4"/>
    <w:rsid w:val="00FF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AutoShape 46"/>
        <o:r id="V:Rule2" type="connector" idref="#AutoShape 44"/>
        <o:r id="V:Rule3" type="connector" idref="#AutoShape 45"/>
        <o:r id="V:Rule4" type="connector" idref="#AutoShape 41"/>
        <o:r id="V:Rule5" type="connector" idref="#AutoShape 43"/>
        <o:r id="V:Rule6" type="connector" idref="#AutoShape 39"/>
        <o:r id="V:Rule7" type="connector" idref="#AutoShape 40"/>
      </o:rules>
    </o:shapelayout>
  </w:shapeDefaults>
  <w:decimalSymbol w:val=","/>
  <w:listSeparator w:val=";"/>
  <w14:docId w14:val="097D9165"/>
  <w15:docId w15:val="{AC7E2E6F-3D11-4DC9-8247-EB7D6CF0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iPriority w:val="9"/>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Заголовок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qFormat/>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qFormat/>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uiPriority w:val="99"/>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uiPriority w:val="99"/>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аголовок1"/>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b">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aliases w:val="текст сноски"/>
    <w:uiPriority w:val="99"/>
    <w:rsid w:val="00C84BB1"/>
    <w:rPr>
      <w:vertAlign w:val="superscript"/>
    </w:rPr>
  </w:style>
  <w:style w:type="paragraph" w:customStyle="1" w:styleId="1c">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uiPriority w:val="99"/>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e">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f">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0">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1">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2">
    <w:name w:val="Основной шрифт абзаца1"/>
    <w:rsid w:val="00C84BB1"/>
  </w:style>
  <w:style w:type="character" w:customStyle="1" w:styleId="afff7">
    <w:name w:val="Символ нумерации"/>
    <w:rsid w:val="00C84BB1"/>
  </w:style>
  <w:style w:type="character" w:customStyle="1" w:styleId="1f3">
    <w:name w:val="Верхний колонтитул Знак1"/>
    <w:basedOn w:val="a0"/>
    <w:uiPriority w:val="99"/>
    <w:rsid w:val="00C84BB1"/>
    <w:rPr>
      <w:sz w:val="24"/>
      <w:szCs w:val="24"/>
    </w:rPr>
  </w:style>
  <w:style w:type="character" w:customStyle="1" w:styleId="1f4">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5">
    <w:name w:val="Заголовок №1_"/>
    <w:link w:val="1f6"/>
    <w:rsid w:val="008826D4"/>
    <w:rPr>
      <w:rFonts w:ascii="Times New Roman" w:eastAsia="Times New Roman" w:hAnsi="Times New Roman" w:cs="Times New Roman"/>
      <w:b/>
      <w:bCs/>
      <w:i/>
      <w:iCs/>
      <w:spacing w:val="4"/>
      <w:sz w:val="28"/>
      <w:szCs w:val="28"/>
      <w:shd w:val="clear" w:color="auto" w:fill="FFFFFF"/>
    </w:rPr>
  </w:style>
  <w:style w:type="paragraph" w:customStyle="1" w:styleId="1f6">
    <w:name w:val="Заголовок №1"/>
    <w:basedOn w:val="a"/>
    <w:link w:val="1f5"/>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b">
    <w:name w:val="Основной текст_"/>
    <w:link w:val="1f7"/>
    <w:rsid w:val="008826D4"/>
    <w:rPr>
      <w:rFonts w:ascii="Calibri" w:eastAsia="Calibri" w:hAnsi="Calibri" w:cs="Calibri"/>
      <w:b/>
      <w:bCs/>
      <w:spacing w:val="4"/>
      <w:sz w:val="17"/>
      <w:szCs w:val="17"/>
      <w:shd w:val="clear" w:color="auto" w:fill="FFFFFF"/>
    </w:rPr>
  </w:style>
  <w:style w:type="paragraph" w:customStyle="1" w:styleId="1f7">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8">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9">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d">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e">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0">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1">
    <w:name w:val="Заголовок статьи"/>
    <w:basedOn w:val="affff0"/>
    <w:next w:val="affff0"/>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a">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2">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3">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b">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c">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4">
    <w:name w:val="endnote text"/>
    <w:basedOn w:val="a"/>
    <w:link w:val="affff5"/>
    <w:rsid w:val="00CB7AAF"/>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basedOn w:val="a0"/>
    <w:link w:val="affff4"/>
    <w:rsid w:val="00CB7AAF"/>
    <w:rPr>
      <w:rFonts w:ascii="Times New Roman" w:eastAsia="Times New Roman" w:hAnsi="Times New Roman" w:cs="Times New Roman"/>
      <w:sz w:val="20"/>
      <w:szCs w:val="20"/>
      <w:lang w:eastAsia="ru-RU"/>
    </w:rPr>
  </w:style>
  <w:style w:type="character" w:styleId="affff6">
    <w:name w:val="endnote reference"/>
    <w:basedOn w:val="a0"/>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copy">
    <w:name w:val="textcopy"/>
    <w:rsid w:val="00394258"/>
  </w:style>
  <w:style w:type="paragraph" w:styleId="affff7">
    <w:name w:val="caption"/>
    <w:basedOn w:val="a"/>
    <w:next w:val="a"/>
    <w:uiPriority w:val="35"/>
    <w:qFormat/>
    <w:rsid w:val="00394258"/>
    <w:pPr>
      <w:spacing w:after="0" w:line="240" w:lineRule="auto"/>
    </w:pPr>
    <w:rPr>
      <w:rFonts w:ascii="Times New Roman" w:eastAsia="Times New Roman" w:hAnsi="Times New Roman" w:cs="Times New Roman"/>
      <w:b/>
      <w:bCs/>
      <w:sz w:val="20"/>
      <w:szCs w:val="20"/>
      <w:lang w:eastAsia="ru-RU"/>
    </w:rPr>
  </w:style>
  <w:style w:type="character" w:customStyle="1" w:styleId="blk">
    <w:name w:val="blk"/>
    <w:basedOn w:val="a0"/>
    <w:rsid w:val="00394258"/>
  </w:style>
  <w:style w:type="paragraph" w:customStyle="1" w:styleId="1fd">
    <w:name w:val="1 Обычный"/>
    <w:basedOn w:val="a"/>
    <w:rsid w:val="00394258"/>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1fe">
    <w:name w:val="Знак Знак Знак1"/>
    <w:rsid w:val="00394258"/>
    <w:rPr>
      <w:sz w:val="24"/>
      <w:szCs w:val="24"/>
      <w:lang w:val="ru-RU" w:eastAsia="ru-RU" w:bidi="ar-SA"/>
    </w:rPr>
  </w:style>
  <w:style w:type="paragraph" w:customStyle="1" w:styleId="1ff">
    <w:name w:val="Номер1"/>
    <w:basedOn w:val="afff4"/>
    <w:rsid w:val="00394258"/>
    <w:pPr>
      <w:widowControl w:val="0"/>
      <w:numPr>
        <w:ilvl w:val="1"/>
      </w:numPr>
      <w:tabs>
        <w:tab w:val="left" w:pos="357"/>
      </w:tabs>
      <w:adjustRightInd w:val="0"/>
      <w:spacing w:before="40" w:after="40" w:line="360" w:lineRule="atLeast"/>
      <w:ind w:left="357" w:hanging="357"/>
      <w:jc w:val="both"/>
      <w:textAlignment w:val="baseline"/>
    </w:pPr>
    <w:rPr>
      <w:rFonts w:eastAsia="Times New Roman" w:cs="Times New Roman"/>
      <w:sz w:val="22"/>
      <w:lang w:eastAsia="ru-RU"/>
    </w:rPr>
  </w:style>
  <w:style w:type="character" w:customStyle="1" w:styleId="1ff0">
    <w:name w:val="Схема документа Знак1"/>
    <w:basedOn w:val="a0"/>
    <w:uiPriority w:val="99"/>
    <w:semiHidden/>
    <w:rsid w:val="00394258"/>
    <w:rPr>
      <w:rFonts w:ascii="Tahoma" w:eastAsia="Times New Roman" w:hAnsi="Tahoma" w:cs="Tahoma"/>
      <w:sz w:val="16"/>
      <w:szCs w:val="16"/>
    </w:rPr>
  </w:style>
  <w:style w:type="character" w:styleId="affff8">
    <w:name w:val="annotation reference"/>
    <w:rsid w:val="00394258"/>
    <w:rPr>
      <w:sz w:val="16"/>
      <w:szCs w:val="16"/>
    </w:rPr>
  </w:style>
  <w:style w:type="paragraph" w:customStyle="1" w:styleId="221">
    <w:name w:val="Основной текст с отступом 22"/>
    <w:basedOn w:val="a"/>
    <w:rsid w:val="0039425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109">
    <w:name w:val="xl109"/>
    <w:basedOn w:val="a"/>
    <w:rsid w:val="00394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10">
    <w:name w:val="xl110"/>
    <w:basedOn w:val="a"/>
    <w:rsid w:val="00394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1">
    <w:name w:val="xl111"/>
    <w:basedOn w:val="a"/>
    <w:rsid w:val="00394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2">
    <w:name w:val="xl112"/>
    <w:basedOn w:val="a"/>
    <w:rsid w:val="00394258"/>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3">
    <w:name w:val="xl113"/>
    <w:basedOn w:val="a"/>
    <w:rsid w:val="00394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4">
    <w:name w:val="xl114"/>
    <w:basedOn w:val="a"/>
    <w:rsid w:val="00394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115">
    <w:name w:val="xl115"/>
    <w:basedOn w:val="a"/>
    <w:rsid w:val="00394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6">
    <w:name w:val="xl116"/>
    <w:basedOn w:val="a"/>
    <w:rsid w:val="00394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
    <w:rsid w:val="00394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8">
    <w:name w:val="xl118"/>
    <w:basedOn w:val="a"/>
    <w:rsid w:val="00394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119">
    <w:name w:val="xl119"/>
    <w:basedOn w:val="a"/>
    <w:rsid w:val="0039425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0">
    <w:name w:val="xl120"/>
    <w:basedOn w:val="a"/>
    <w:rsid w:val="00394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21">
    <w:name w:val="xl121"/>
    <w:basedOn w:val="a"/>
    <w:rsid w:val="00394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2">
    <w:name w:val="xl122"/>
    <w:basedOn w:val="a"/>
    <w:rsid w:val="00394258"/>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23">
    <w:name w:val="xl123"/>
    <w:basedOn w:val="a"/>
    <w:rsid w:val="00394258"/>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24">
    <w:name w:val="xl124"/>
    <w:basedOn w:val="a"/>
    <w:rsid w:val="0039425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4"/>
      <w:szCs w:val="14"/>
      <w:lang w:eastAsia="ru-RU"/>
    </w:rPr>
  </w:style>
  <w:style w:type="paragraph" w:customStyle="1" w:styleId="xl125">
    <w:name w:val="xl125"/>
    <w:basedOn w:val="a"/>
    <w:rsid w:val="00394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126">
    <w:name w:val="xl126"/>
    <w:basedOn w:val="a"/>
    <w:rsid w:val="00394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basedOn w:val="a"/>
    <w:rsid w:val="0039425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
    <w:rsid w:val="00394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9">
    <w:name w:val="xl129"/>
    <w:basedOn w:val="a"/>
    <w:rsid w:val="0039425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30">
    <w:name w:val="xl130"/>
    <w:basedOn w:val="a"/>
    <w:rsid w:val="0039425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31">
    <w:name w:val="xl131"/>
    <w:basedOn w:val="a"/>
    <w:rsid w:val="0039425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32">
    <w:name w:val="xl132"/>
    <w:basedOn w:val="a"/>
    <w:rsid w:val="0039425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33">
    <w:name w:val="xl133"/>
    <w:basedOn w:val="a"/>
    <w:rsid w:val="0039425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34">
    <w:name w:val="xl134"/>
    <w:basedOn w:val="a"/>
    <w:rsid w:val="0039425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35">
    <w:name w:val="xl135"/>
    <w:basedOn w:val="a"/>
    <w:rsid w:val="0039425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36">
    <w:name w:val="xl136"/>
    <w:basedOn w:val="a"/>
    <w:rsid w:val="00394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4"/>
      <w:szCs w:val="14"/>
      <w:lang w:eastAsia="ru-RU"/>
    </w:rPr>
  </w:style>
  <w:style w:type="paragraph" w:customStyle="1" w:styleId="xl137">
    <w:name w:val="xl137"/>
    <w:basedOn w:val="a"/>
    <w:rsid w:val="00394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4"/>
      <w:szCs w:val="14"/>
      <w:lang w:eastAsia="ru-RU"/>
    </w:rPr>
  </w:style>
  <w:style w:type="table" w:customStyle="1" w:styleId="1ff1">
    <w:name w:val="Сетка таблицы1"/>
    <w:basedOn w:val="a1"/>
    <w:next w:val="ae"/>
    <w:uiPriority w:val="59"/>
    <w:rsid w:val="003942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94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
    <w:name w:val="Основной текст (2) + Полужирный"/>
    <w:basedOn w:val="2c"/>
    <w:rsid w:val="00394258"/>
    <w:rPr>
      <w:rFonts w:ascii="Times New Roman" w:eastAsia="Times New Roman" w:hAnsi="Times New Roman" w:cs="Arial"/>
      <w:b/>
      <w:bCs/>
      <w:color w:val="000000"/>
      <w:spacing w:val="0"/>
      <w:w w:val="100"/>
      <w:position w:val="0"/>
      <w:sz w:val="28"/>
      <w:szCs w:val="28"/>
      <w:shd w:val="clear" w:color="auto" w:fill="FFFFFF"/>
      <w:lang w:val="ru-RU" w:eastAsia="ru-RU" w:bidi="ru-RU"/>
    </w:rPr>
  </w:style>
  <w:style w:type="character" w:customStyle="1" w:styleId="4Exact">
    <w:name w:val="Основной текст (4) Exact"/>
    <w:basedOn w:val="a0"/>
    <w:rsid w:val="00394258"/>
    <w:rPr>
      <w:rFonts w:ascii="Times New Roman" w:eastAsia="Times New Roman" w:hAnsi="Times New Roman" w:cs="Times New Roman"/>
      <w:b w:val="0"/>
      <w:bCs w:val="0"/>
      <w:i w:val="0"/>
      <w:iCs w:val="0"/>
      <w:smallCaps w:val="0"/>
      <w:strike w:val="0"/>
      <w:sz w:val="20"/>
      <w:szCs w:val="20"/>
      <w:u w:val="none"/>
    </w:rPr>
  </w:style>
  <w:style w:type="character" w:customStyle="1" w:styleId="52">
    <w:name w:val="Основной текст (5)_"/>
    <w:basedOn w:val="a0"/>
    <w:link w:val="53"/>
    <w:rsid w:val="00394258"/>
    <w:rPr>
      <w:rFonts w:ascii="Times New Roman" w:eastAsia="Times New Roman" w:hAnsi="Times New Roman"/>
      <w:shd w:val="clear" w:color="auto" w:fill="FFFFFF"/>
    </w:rPr>
  </w:style>
  <w:style w:type="character" w:customStyle="1" w:styleId="5Exact">
    <w:name w:val="Основной текст (5) Exact"/>
    <w:basedOn w:val="a0"/>
    <w:rsid w:val="00394258"/>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sid w:val="00394258"/>
    <w:rPr>
      <w:rFonts w:ascii="Times New Roman" w:eastAsia="Times New Roman" w:hAnsi="Times New Roman"/>
      <w:b/>
      <w:bCs/>
      <w:shd w:val="clear" w:color="auto" w:fill="FFFFFF"/>
    </w:rPr>
  </w:style>
  <w:style w:type="character" w:customStyle="1" w:styleId="63">
    <w:name w:val="Основной текст (6) + Не полужирный"/>
    <w:basedOn w:val="61"/>
    <w:rsid w:val="00394258"/>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71">
    <w:name w:val="Основной текст (7)_"/>
    <w:basedOn w:val="a0"/>
    <w:link w:val="72"/>
    <w:rsid w:val="00394258"/>
    <w:rPr>
      <w:rFonts w:ascii="Times New Roman" w:eastAsia="Times New Roman" w:hAnsi="Times New Roman"/>
      <w:b/>
      <w:bCs/>
      <w:shd w:val="clear" w:color="auto" w:fill="FFFFFF"/>
    </w:rPr>
  </w:style>
  <w:style w:type="paragraph" w:customStyle="1" w:styleId="53">
    <w:name w:val="Основной текст (5)"/>
    <w:basedOn w:val="a"/>
    <w:link w:val="52"/>
    <w:rsid w:val="00394258"/>
    <w:pPr>
      <w:widowControl w:val="0"/>
      <w:shd w:val="clear" w:color="auto" w:fill="FFFFFF"/>
      <w:spacing w:before="600" w:after="0" w:line="269" w:lineRule="exact"/>
    </w:pPr>
    <w:rPr>
      <w:rFonts w:ascii="Times New Roman" w:eastAsia="Times New Roman" w:hAnsi="Times New Roman"/>
    </w:rPr>
  </w:style>
  <w:style w:type="paragraph" w:customStyle="1" w:styleId="62">
    <w:name w:val="Основной текст (6)"/>
    <w:basedOn w:val="a"/>
    <w:link w:val="61"/>
    <w:rsid w:val="00394258"/>
    <w:pPr>
      <w:widowControl w:val="0"/>
      <w:shd w:val="clear" w:color="auto" w:fill="FFFFFF"/>
      <w:spacing w:before="300" w:after="60" w:line="0" w:lineRule="atLeast"/>
      <w:jc w:val="center"/>
    </w:pPr>
    <w:rPr>
      <w:rFonts w:ascii="Times New Roman" w:eastAsia="Times New Roman" w:hAnsi="Times New Roman"/>
      <w:b/>
      <w:bCs/>
    </w:rPr>
  </w:style>
  <w:style w:type="paragraph" w:customStyle="1" w:styleId="72">
    <w:name w:val="Основной текст (7)"/>
    <w:basedOn w:val="a"/>
    <w:link w:val="71"/>
    <w:rsid w:val="00394258"/>
    <w:pPr>
      <w:widowControl w:val="0"/>
      <w:shd w:val="clear" w:color="auto" w:fill="FFFFFF"/>
      <w:spacing w:after="0" w:line="226" w:lineRule="exact"/>
      <w:ind w:firstLine="740"/>
      <w:jc w:val="both"/>
    </w:pPr>
    <w:rPr>
      <w:rFonts w:ascii="Times New Roman" w:eastAsia="Times New Roman" w:hAnsi="Times New Roman"/>
      <w:b/>
      <w:bCs/>
    </w:rPr>
  </w:style>
  <w:style w:type="table" w:customStyle="1" w:styleId="2f0">
    <w:name w:val="Сетка таблицы2"/>
    <w:basedOn w:val="a1"/>
    <w:next w:val="ae"/>
    <w:uiPriority w:val="59"/>
    <w:rsid w:val="0039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07272051">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48202&amp;dst=10007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dmpoddore.gosuslugi.ru/?ysclid=lseezehvag945594721" TargetMode="External"/><Relationship Id="rId17" Type="http://schemas.openxmlformats.org/officeDocument/2006/relationships/hyperlink" Target="https://login.consultant.ru/link/?req=doc&amp;base=LAW&amp;n=448202&amp;dst=100072" TargetMode="External"/><Relationship Id="rId2" Type="http://schemas.openxmlformats.org/officeDocument/2006/relationships/numbering" Target="numbering.xml"/><Relationship Id="rId16" Type="http://schemas.openxmlformats.org/officeDocument/2006/relationships/hyperlink" Target="https://login.consultant.ru/link/?req=doc&amp;base=LAW&amp;n=448202&amp;dst=1000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login.consultant.ru/link/?req=doc&amp;base=LAW&amp;n=448202&amp;dst=100072" TargetMode="External"/><Relationship Id="rId10" Type="http://schemas.openxmlformats.org/officeDocument/2006/relationships/hyperlink" Target="http://pandia.ru/text/category/srednee_predprinimatelmzstv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login.consultant.ru/link/?req=doc&amp;base=LAW&amp;n=448202&amp;dst=10007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1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7415506958250492E-2"/>
          <c:y val="6.0273972602739728E-2"/>
          <c:w val="0.54274353876739567"/>
          <c:h val="0.73698630136986298"/>
        </c:manualLayout>
      </c:layout>
      <c:bar3DChart>
        <c:barDir val="col"/>
        <c:grouping val="clustered"/>
        <c:varyColors val="0"/>
        <c:ser>
          <c:idx val="0"/>
          <c:order val="0"/>
          <c:tx>
            <c:strRef>
              <c:f>Sheet1!$A$2</c:f>
              <c:strCache>
                <c:ptCount val="1"/>
                <c:pt idx="0">
                  <c:v>количество подготовленных заключений</c:v>
                </c:pt>
              </c:strCache>
            </c:strRef>
          </c:tx>
          <c:spPr>
            <a:solidFill>
              <a:srgbClr val="9999FF"/>
            </a:solidFill>
            <a:ln w="12626">
              <a:solidFill>
                <a:srgbClr val="000000"/>
              </a:solidFill>
              <a:prstDash val="solid"/>
            </a:ln>
          </c:spPr>
          <c:invertIfNegative val="0"/>
          <c:cat>
            <c:strRef>
              <c:f>Sheet1!$B$1:$F$1</c:f>
              <c:strCache>
                <c:ptCount val="5"/>
                <c:pt idx="0">
                  <c:v>2019 год</c:v>
                </c:pt>
                <c:pt idx="1">
                  <c:v>2020 год</c:v>
                </c:pt>
                <c:pt idx="2">
                  <c:v>2021 год</c:v>
                </c:pt>
                <c:pt idx="3">
                  <c:v>2022 год</c:v>
                </c:pt>
                <c:pt idx="4">
                  <c:v>2023 год</c:v>
                </c:pt>
              </c:strCache>
            </c:strRef>
          </c:cat>
          <c:val>
            <c:numRef>
              <c:f>Sheet1!$B$2:$F$2</c:f>
              <c:numCache>
                <c:formatCode>\О\с\н\о\в\н\о\й</c:formatCode>
                <c:ptCount val="5"/>
                <c:pt idx="0">
                  <c:v>128</c:v>
                </c:pt>
                <c:pt idx="1">
                  <c:v>91</c:v>
                </c:pt>
                <c:pt idx="2">
                  <c:v>103</c:v>
                </c:pt>
                <c:pt idx="3">
                  <c:v>130</c:v>
                </c:pt>
                <c:pt idx="4">
                  <c:v>128</c:v>
                </c:pt>
              </c:numCache>
            </c:numRef>
          </c:val>
          <c:extLst>
            <c:ext xmlns:c16="http://schemas.microsoft.com/office/drawing/2014/chart" uri="{C3380CC4-5D6E-409C-BE32-E72D297353CC}">
              <c16:uniqueId val="{00000000-A1F8-4183-8517-6CE6151022BF}"/>
            </c:ext>
          </c:extLst>
        </c:ser>
        <c:dLbls>
          <c:showLegendKey val="0"/>
          <c:showVal val="0"/>
          <c:showCatName val="0"/>
          <c:showSerName val="0"/>
          <c:showPercent val="0"/>
          <c:showBubbleSize val="0"/>
        </c:dLbls>
        <c:gapWidth val="150"/>
        <c:gapDepth val="0"/>
        <c:shape val="box"/>
        <c:axId val="592589983"/>
        <c:axId val="1"/>
        <c:axId val="0"/>
      </c:bar3DChart>
      <c:catAx>
        <c:axId val="592589983"/>
        <c:scaling>
          <c:orientation val="minMax"/>
        </c:scaling>
        <c:delete val="0"/>
        <c:axPos val="b"/>
        <c:numFmt formatCode="General" sourceLinked="1"/>
        <c:majorTickMark val="out"/>
        <c:minorTickMark val="none"/>
        <c:tickLblPos val="low"/>
        <c:spPr>
          <a:ln w="3157">
            <a:solidFill>
              <a:srgbClr val="000000"/>
            </a:solidFill>
            <a:prstDash val="solid"/>
          </a:ln>
        </c:spPr>
        <c:txPr>
          <a:bodyPr rot="0" vert="horz"/>
          <a:lstStyle/>
          <a:p>
            <a:pPr>
              <a:defRPr sz="1442"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57">
              <a:solidFill>
                <a:srgbClr val="000000"/>
              </a:solidFill>
              <a:prstDash val="solid"/>
            </a:ln>
          </c:spPr>
        </c:majorGridlines>
        <c:numFmt formatCode="\О\с\н\о\в\н\о\й" sourceLinked="1"/>
        <c:majorTickMark val="out"/>
        <c:minorTickMark val="none"/>
        <c:tickLblPos val="nextTo"/>
        <c:spPr>
          <a:ln w="3157">
            <a:solidFill>
              <a:srgbClr val="000000"/>
            </a:solidFill>
            <a:prstDash val="solid"/>
          </a:ln>
        </c:spPr>
        <c:txPr>
          <a:bodyPr rot="0" vert="horz"/>
          <a:lstStyle/>
          <a:p>
            <a:pPr>
              <a:defRPr sz="1442" b="1" i="0" u="none" strike="noStrike" baseline="0">
                <a:solidFill>
                  <a:srgbClr val="000000"/>
                </a:solidFill>
                <a:latin typeface="Calibri"/>
                <a:ea typeface="Calibri"/>
                <a:cs typeface="Calibri"/>
              </a:defRPr>
            </a:pPr>
            <a:endParaRPr lang="ru-RU"/>
          </a:p>
        </c:txPr>
        <c:crossAx val="592589983"/>
        <c:crosses val="autoZero"/>
        <c:crossBetween val="between"/>
      </c:valAx>
      <c:spPr>
        <a:noFill/>
        <a:ln w="25252">
          <a:noFill/>
        </a:ln>
      </c:spPr>
    </c:plotArea>
    <c:legend>
      <c:legendPos val="r"/>
      <c:layout>
        <c:manualLayout>
          <c:xMode val="edge"/>
          <c:yMode val="edge"/>
          <c:x val="0.66202783300198809"/>
          <c:y val="0.39726027397260272"/>
          <c:w val="0.33001988071570576"/>
          <c:h val="0.20547945205479451"/>
        </c:manualLayout>
      </c:layout>
      <c:overlay val="0"/>
      <c:spPr>
        <a:noFill/>
        <a:ln w="3157">
          <a:solidFill>
            <a:srgbClr val="000000"/>
          </a:solidFill>
          <a:prstDash val="solid"/>
        </a:ln>
      </c:spPr>
      <c:txPr>
        <a:bodyPr/>
        <a:lstStyle/>
        <a:p>
          <a:pPr>
            <a:defRPr sz="132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42"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3EEF-14B1-4073-ABD1-D36E72F5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66608</Words>
  <Characters>379671</Characters>
  <Application>Microsoft Office Word</Application>
  <DocSecurity>0</DocSecurity>
  <Lines>3163</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Artem</cp:lastModifiedBy>
  <cp:revision>72</cp:revision>
  <cp:lastPrinted>2024-02-20T09:37:00Z</cp:lastPrinted>
  <dcterms:created xsi:type="dcterms:W3CDTF">2017-02-28T08:20:00Z</dcterms:created>
  <dcterms:modified xsi:type="dcterms:W3CDTF">2024-04-02T08:15:00Z</dcterms:modified>
</cp:coreProperties>
</file>