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AA0672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30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337181" w:rsidRDefault="005775ED" w:rsidP="005775ED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22F8C">
              <w:rPr>
                <w:b/>
                <w:color w:val="000000"/>
                <w:spacing w:val="-2"/>
                <w:sz w:val="28"/>
                <w:szCs w:val="28"/>
              </w:rPr>
              <w:t xml:space="preserve">О </w:t>
            </w:r>
            <w:r w:rsidRPr="00B22F8C">
              <w:rPr>
                <w:b/>
                <w:sz w:val="28"/>
                <w:szCs w:val="28"/>
              </w:rPr>
              <w:t>дополнительных нормативах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2F8C">
              <w:rPr>
                <w:b/>
                <w:sz w:val="28"/>
                <w:szCs w:val="28"/>
              </w:rPr>
              <w:t>отчислений от налога на доходы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2F8C">
              <w:rPr>
                <w:b/>
                <w:sz w:val="28"/>
                <w:szCs w:val="28"/>
              </w:rPr>
              <w:t>физических лиц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5775ED" w:rsidRDefault="005775ED" w:rsidP="005775ED">
      <w:pPr>
        <w:shd w:val="clear" w:color="auto" w:fill="FFFFFF"/>
        <w:ind w:left="82" w:firstLine="626"/>
        <w:jc w:val="both"/>
        <w:rPr>
          <w:sz w:val="28"/>
          <w:szCs w:val="28"/>
        </w:rPr>
      </w:pPr>
      <w:r w:rsidRPr="00CF63FE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 xml:space="preserve">5 </w:t>
      </w:r>
      <w:r w:rsidRPr="00CF63FE">
        <w:rPr>
          <w:sz w:val="28"/>
          <w:szCs w:val="28"/>
        </w:rPr>
        <w:t>статьи 138 Бюджетного кодекса Российской Фед</w:t>
      </w:r>
      <w:r w:rsidRPr="00CF63FE">
        <w:rPr>
          <w:sz w:val="28"/>
          <w:szCs w:val="28"/>
        </w:rPr>
        <w:t>е</w:t>
      </w:r>
      <w:r w:rsidRPr="00CF63FE">
        <w:rPr>
          <w:sz w:val="28"/>
          <w:szCs w:val="28"/>
        </w:rPr>
        <w:t xml:space="preserve">рации </w:t>
      </w:r>
    </w:p>
    <w:p w:rsidR="005775ED" w:rsidRPr="00CF63FE" w:rsidRDefault="005775ED" w:rsidP="005775ED">
      <w:pPr>
        <w:shd w:val="clear" w:color="auto" w:fill="FFFFFF"/>
        <w:ind w:left="82" w:firstLine="626"/>
        <w:jc w:val="both"/>
        <w:rPr>
          <w:color w:val="000000"/>
          <w:spacing w:val="-2"/>
          <w:sz w:val="28"/>
          <w:szCs w:val="28"/>
        </w:rPr>
      </w:pPr>
      <w:r w:rsidRPr="00CF63FE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5775ED" w:rsidRPr="00B22F8C" w:rsidRDefault="005775ED" w:rsidP="005775ED">
      <w:pPr>
        <w:shd w:val="clear" w:color="auto" w:fill="FFFFFF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B22F8C">
        <w:rPr>
          <w:b/>
          <w:color w:val="000000"/>
          <w:spacing w:val="-2"/>
          <w:sz w:val="28"/>
          <w:szCs w:val="28"/>
        </w:rPr>
        <w:t>РЕШИЛА:</w:t>
      </w:r>
    </w:p>
    <w:p w:rsidR="005775ED" w:rsidRDefault="005775ED" w:rsidP="005775ED">
      <w:pPr>
        <w:pStyle w:val="1"/>
        <w:tabs>
          <w:tab w:val="left" w:pos="2340"/>
        </w:tabs>
        <w:ind w:firstLine="680"/>
        <w:jc w:val="both"/>
        <w:rPr>
          <w:szCs w:val="28"/>
        </w:rPr>
      </w:pPr>
      <w:r>
        <w:rPr>
          <w:szCs w:val="28"/>
        </w:rPr>
        <w:t xml:space="preserve">1. </w:t>
      </w:r>
      <w:r w:rsidRPr="00F40C3D">
        <w:rPr>
          <w:szCs w:val="28"/>
        </w:rPr>
        <w:t>Согласовать д</w:t>
      </w:r>
      <w:r w:rsidRPr="00F40C3D">
        <w:rPr>
          <w:spacing w:val="2"/>
          <w:szCs w:val="28"/>
        </w:rPr>
        <w:t xml:space="preserve">ополнительный норматив </w:t>
      </w:r>
      <w:r w:rsidRPr="003310EA">
        <w:rPr>
          <w:spacing w:val="2"/>
          <w:szCs w:val="28"/>
        </w:rPr>
        <w:t>отчислений от налога на доходы физических лиц (за исключением налога на доходы физических лиц, уплач</w:t>
      </w:r>
      <w:r w:rsidRPr="003310EA">
        <w:rPr>
          <w:spacing w:val="2"/>
          <w:szCs w:val="28"/>
        </w:rPr>
        <w:t>и</w:t>
      </w:r>
      <w:r w:rsidRPr="003310EA">
        <w:rPr>
          <w:spacing w:val="2"/>
          <w:szCs w:val="28"/>
        </w:rPr>
        <w:t>ваемого иностранными гражданами в виде фиксированного авансового плат</w:t>
      </w:r>
      <w:r w:rsidRPr="003310EA">
        <w:rPr>
          <w:spacing w:val="2"/>
          <w:szCs w:val="28"/>
        </w:rPr>
        <w:t>е</w:t>
      </w:r>
      <w:r w:rsidRPr="003310EA">
        <w:rPr>
          <w:spacing w:val="2"/>
          <w:szCs w:val="28"/>
        </w:rPr>
        <w:t>жа при осуществлении ими на территории Российской Федерации труд</w:t>
      </w:r>
      <w:r w:rsidRPr="003310EA">
        <w:rPr>
          <w:spacing w:val="2"/>
          <w:szCs w:val="28"/>
        </w:rPr>
        <w:t>о</w:t>
      </w:r>
      <w:r w:rsidRPr="003310EA">
        <w:rPr>
          <w:spacing w:val="2"/>
          <w:szCs w:val="28"/>
        </w:rPr>
        <w:t xml:space="preserve">вой деятельности на основании патента, </w:t>
      </w:r>
      <w:r w:rsidRPr="003310EA">
        <w:rPr>
          <w:szCs w:val="28"/>
        </w:rPr>
        <w:t>а также налога на доходы физ</w:t>
      </w:r>
      <w:r w:rsidRPr="003310EA">
        <w:rPr>
          <w:szCs w:val="28"/>
        </w:rPr>
        <w:t>и</w:t>
      </w:r>
      <w:r w:rsidRPr="003310EA">
        <w:rPr>
          <w:szCs w:val="28"/>
        </w:rPr>
        <w:t xml:space="preserve">ческих лиц в части суммы налога, превышающей 650 тысяч рублей, относящейся к части налоговой базы, превышающей 5 миллионов рублей), </w:t>
      </w:r>
      <w:r w:rsidRPr="003310EA">
        <w:rPr>
          <w:spacing w:val="2"/>
          <w:szCs w:val="28"/>
        </w:rPr>
        <w:t>подлежащего зачисл</w:t>
      </w:r>
      <w:r w:rsidRPr="003310EA">
        <w:rPr>
          <w:spacing w:val="2"/>
          <w:szCs w:val="28"/>
        </w:rPr>
        <w:t>е</w:t>
      </w:r>
      <w:r w:rsidRPr="003310EA">
        <w:rPr>
          <w:spacing w:val="2"/>
          <w:szCs w:val="28"/>
        </w:rPr>
        <w:t>нию в областной бюджет, в порядке замены части дотации на выравн</w:t>
      </w:r>
      <w:r w:rsidRPr="003310EA">
        <w:rPr>
          <w:spacing w:val="2"/>
          <w:szCs w:val="28"/>
        </w:rPr>
        <w:t>и</w:t>
      </w:r>
      <w:r w:rsidRPr="003310EA">
        <w:rPr>
          <w:spacing w:val="2"/>
          <w:szCs w:val="28"/>
        </w:rPr>
        <w:t>вание бюджетной обеспеченности муниципальных районов (муниципальных окр</w:t>
      </w:r>
      <w:r w:rsidRPr="003310EA">
        <w:rPr>
          <w:spacing w:val="2"/>
          <w:szCs w:val="28"/>
        </w:rPr>
        <w:t>у</w:t>
      </w:r>
      <w:r w:rsidRPr="003310EA">
        <w:rPr>
          <w:spacing w:val="2"/>
          <w:szCs w:val="28"/>
        </w:rPr>
        <w:t xml:space="preserve">гов, городского округа) на 2024 год и на плановый период 2025 и 2026 годов </w:t>
      </w:r>
      <w:r w:rsidRPr="00DA4C2D">
        <w:rPr>
          <w:szCs w:val="28"/>
        </w:rPr>
        <w:t>в бюджет Поддорского муниципал</w:t>
      </w:r>
      <w:r w:rsidRPr="00DA4C2D">
        <w:rPr>
          <w:szCs w:val="28"/>
        </w:rPr>
        <w:t>ь</w:t>
      </w:r>
      <w:r w:rsidRPr="00DA4C2D">
        <w:rPr>
          <w:szCs w:val="28"/>
        </w:rPr>
        <w:t>ного района</w:t>
      </w:r>
      <w:r>
        <w:rPr>
          <w:szCs w:val="28"/>
        </w:rPr>
        <w:t xml:space="preserve"> </w:t>
      </w:r>
      <w:r w:rsidRPr="00D61E5E">
        <w:rPr>
          <w:szCs w:val="28"/>
        </w:rPr>
        <w:t>сроком на три года в размере</w:t>
      </w:r>
      <w:r w:rsidRPr="00DA4C2D">
        <w:rPr>
          <w:szCs w:val="28"/>
        </w:rPr>
        <w:t xml:space="preserve"> </w:t>
      </w:r>
      <w:r>
        <w:rPr>
          <w:szCs w:val="28"/>
        </w:rPr>
        <w:t xml:space="preserve"> – 70%.</w:t>
      </w:r>
    </w:p>
    <w:p w:rsidR="00B63DDE" w:rsidRPr="00531A26" w:rsidRDefault="005775ED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94DF7">
        <w:rPr>
          <w:sz w:val="28"/>
          <w:szCs w:val="28"/>
        </w:rPr>
        <w:t>.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4B02D1" w:rsidRDefault="004B02D1" w:rsidP="00F769BE">
      <w:pPr>
        <w:tabs>
          <w:tab w:val="left" w:pos="1134"/>
        </w:tabs>
        <w:jc w:val="both"/>
        <w:rPr>
          <w:sz w:val="28"/>
        </w:rPr>
      </w:pP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E84737" w:rsidRPr="001E350A" w:rsidRDefault="00E84737" w:rsidP="00E84737">
      <w:pPr>
        <w:jc w:val="center"/>
        <w:rPr>
          <w:b/>
        </w:rPr>
      </w:pPr>
    </w:p>
    <w:sectPr w:rsidR="00E84737" w:rsidRPr="001E350A" w:rsidSect="00B83F30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9C" w:rsidRDefault="00066B9C">
      <w:r>
        <w:separator/>
      </w:r>
    </w:p>
  </w:endnote>
  <w:endnote w:type="continuationSeparator" w:id="1">
    <w:p w:rsidR="00066B9C" w:rsidRDefault="0006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9C" w:rsidRDefault="00066B9C">
      <w:r>
        <w:separator/>
      </w:r>
    </w:p>
  </w:footnote>
  <w:footnote w:type="continuationSeparator" w:id="1">
    <w:p w:rsidR="00066B9C" w:rsidRDefault="0006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AA0672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AA0672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75ED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AA0672">
        <w:pPr>
          <w:pStyle w:val="a6"/>
          <w:jc w:val="center"/>
        </w:pPr>
        <w:fldSimple w:instr=" PAGE   \* MERGEFORMAT ">
          <w:r w:rsidR="005775ED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0957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9</cp:revision>
  <cp:lastPrinted>2023-10-06T12:29:00Z</cp:lastPrinted>
  <dcterms:created xsi:type="dcterms:W3CDTF">2023-10-25T06:03:00Z</dcterms:created>
  <dcterms:modified xsi:type="dcterms:W3CDTF">2023-11-10T09:42:00Z</dcterms:modified>
</cp:coreProperties>
</file>