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95430D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F9799D">
        <w:rPr>
          <w:sz w:val="28"/>
        </w:rPr>
        <w:t>3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947FF1" w:rsidP="00F9799D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9799D">
              <w:rPr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327289" w:rsidRPr="00F9799D">
              <w:rPr>
                <w:b/>
                <w:color w:val="000000"/>
                <w:sz w:val="28"/>
                <w:szCs w:val="28"/>
              </w:rPr>
              <w:t xml:space="preserve">перечень </w:t>
            </w:r>
            <w:r w:rsidR="00F9799D" w:rsidRPr="00F9799D">
              <w:rPr>
                <w:b/>
                <w:color w:val="000000"/>
                <w:sz w:val="28"/>
                <w:szCs w:val="28"/>
              </w:rPr>
              <w:t>индикаторов риска нарушения обязательных требований в сфере муниципального контроля в области охраны и использования особо охраняемых природных территорий на территории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2021года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 Уставом Поддорского муниципального района.</w:t>
      </w:r>
    </w:p>
    <w:p w:rsidR="00947FF1" w:rsidRDefault="00947FF1" w:rsidP="00947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Поддорского муниципального района </w:t>
      </w:r>
    </w:p>
    <w:p w:rsidR="00947FF1" w:rsidRDefault="00947FF1" w:rsidP="00947FF1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F9799D" w:rsidRPr="00F9799D" w:rsidRDefault="00F9799D" w:rsidP="00F9799D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</w:t>
      </w:r>
      <w:r w:rsidRPr="00D1740E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индикаторов риска нарушения обязательных требований в сфере муниципального контроля в области охраны и использования особо охраняемых природных территорий на территории Поддорского муниципального района, утвержденного решением Думы Поддорского муниципального района от 15.12.2021 № 99 «</w:t>
      </w:r>
      <w:r w:rsidRPr="00F9799D">
        <w:rPr>
          <w:sz w:val="28"/>
          <w:szCs w:val="28"/>
        </w:rPr>
        <w:t xml:space="preserve">Об утверждении </w:t>
      </w:r>
      <w:r w:rsidRPr="00F9799D">
        <w:rPr>
          <w:bCs/>
          <w:sz w:val="28"/>
          <w:szCs w:val="28"/>
        </w:rPr>
        <w:t>перечня индикативных и ключевых показателей, индикаторов риска муниципального контроля в области охраны и использования особо охраняемых природных территорий на территории Поддорского муниципального района</w:t>
      </w:r>
      <w:r w:rsidRPr="00F979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изложив их в прилагаемой редакции.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F9799D">
        <w:rPr>
          <w:sz w:val="28"/>
          <w:szCs w:val="28"/>
        </w:rPr>
        <w:t xml:space="preserve"> 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F9799D" w:rsidRDefault="00F9799D" w:rsidP="00DB6CB5">
      <w:pPr>
        <w:spacing w:line="240" w:lineRule="exact"/>
        <w:jc w:val="center"/>
      </w:pPr>
    </w:p>
    <w:p w:rsidR="00F9799D" w:rsidRDefault="00F9799D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BD2E73">
        <w:rPr>
          <w:sz w:val="28"/>
          <w:szCs w:val="28"/>
        </w:rPr>
        <w:t>УТВЕРЖДЕН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</w:t>
      </w:r>
      <w:r w:rsidRPr="00BD2E73">
        <w:rPr>
          <w:sz w:val="28"/>
          <w:szCs w:val="28"/>
        </w:rPr>
        <w:t xml:space="preserve">ешением Думы Поддорского </w:t>
      </w:r>
    </w:p>
    <w:p w:rsidR="00947FF1" w:rsidRPr="00BD2E73" w:rsidRDefault="00947FF1" w:rsidP="00947F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D2E73">
        <w:rPr>
          <w:sz w:val="28"/>
          <w:szCs w:val="28"/>
        </w:rPr>
        <w:t>муниципального района</w:t>
      </w:r>
    </w:p>
    <w:p w:rsidR="00947FF1" w:rsidRDefault="00947FF1" w:rsidP="00947F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BD2E73">
        <w:rPr>
          <w:sz w:val="28"/>
          <w:szCs w:val="28"/>
        </w:rPr>
        <w:t>от</w:t>
      </w:r>
      <w:r>
        <w:rPr>
          <w:sz w:val="28"/>
          <w:szCs w:val="28"/>
        </w:rPr>
        <w:t xml:space="preserve"> 10.11.2023</w:t>
      </w:r>
      <w:r w:rsidRPr="00BD2E73">
        <w:rPr>
          <w:sz w:val="28"/>
          <w:szCs w:val="28"/>
        </w:rPr>
        <w:t xml:space="preserve"> </w:t>
      </w:r>
      <w:r>
        <w:rPr>
          <w:sz w:val="28"/>
          <w:szCs w:val="28"/>
        </w:rPr>
        <w:t>№ 23</w:t>
      </w:r>
      <w:r w:rsidR="00F9799D">
        <w:rPr>
          <w:sz w:val="28"/>
          <w:szCs w:val="28"/>
        </w:rPr>
        <w:t>3</w:t>
      </w:r>
    </w:p>
    <w:p w:rsidR="00947FF1" w:rsidRPr="00BD2E73" w:rsidRDefault="00947FF1" w:rsidP="00947FF1">
      <w:pPr>
        <w:spacing w:line="240" w:lineRule="exact"/>
        <w:jc w:val="both"/>
        <w:rPr>
          <w:sz w:val="28"/>
          <w:szCs w:val="28"/>
        </w:rPr>
      </w:pPr>
    </w:p>
    <w:p w:rsidR="00F9799D" w:rsidRPr="00D1740E" w:rsidRDefault="00F9799D" w:rsidP="00F9799D">
      <w:pPr>
        <w:widowControl w:val="0"/>
        <w:suppressAutoHyphens/>
        <w:jc w:val="center"/>
        <w:rPr>
          <w:b/>
          <w:sz w:val="28"/>
          <w:szCs w:val="28"/>
        </w:rPr>
      </w:pPr>
      <w:r w:rsidRPr="00D1740E">
        <w:rPr>
          <w:b/>
          <w:sz w:val="28"/>
          <w:szCs w:val="28"/>
        </w:rPr>
        <w:t xml:space="preserve">ПЕРЕЧЕНЬ </w:t>
      </w:r>
    </w:p>
    <w:p w:rsidR="00F9799D" w:rsidRDefault="00F9799D" w:rsidP="00F9799D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индикаторов риска нарушения обязательных требований в сфере муниципального контроля в области охраны и использования особо охраняемых природных территорий на территории Поддорского муниципального района</w:t>
      </w:r>
    </w:p>
    <w:p w:rsidR="00F9799D" w:rsidRPr="00DB3DF9" w:rsidRDefault="00F9799D" w:rsidP="00F9799D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F9799D" w:rsidRDefault="00F9799D" w:rsidP="00F9799D">
      <w:pPr>
        <w:tabs>
          <w:tab w:val="num" w:pos="200"/>
        </w:tabs>
        <w:ind w:firstLine="680"/>
        <w:jc w:val="both"/>
        <w:outlineLvl w:val="0"/>
        <w:rPr>
          <w:b/>
          <w:sz w:val="28"/>
          <w:szCs w:val="28"/>
        </w:rPr>
      </w:pPr>
      <w:r w:rsidRPr="00D1740E">
        <w:rPr>
          <w:sz w:val="28"/>
          <w:szCs w:val="28"/>
        </w:rPr>
        <w:tab/>
      </w:r>
      <w:r>
        <w:rPr>
          <w:sz w:val="28"/>
          <w:szCs w:val="28"/>
        </w:rPr>
        <w:t>Сокращение в течение трех предшествующих лет более, чем на 20 процентов численности вида редких и находящихся под угрозой исчезновения растений и животных в границах особо охраняемой природной территории или в границах охранной зоны особо охраняемой природной территории.</w:t>
      </w:r>
    </w:p>
    <w:p w:rsidR="00947FF1" w:rsidRPr="009F1773" w:rsidRDefault="00947FF1" w:rsidP="00947FF1">
      <w:pPr>
        <w:tabs>
          <w:tab w:val="left" w:pos="3456"/>
        </w:tabs>
        <w:ind w:left="4536" w:hanging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E84737" w:rsidRPr="001E350A" w:rsidRDefault="00E84737" w:rsidP="00E84737">
      <w:pPr>
        <w:jc w:val="center"/>
        <w:rPr>
          <w:b/>
        </w:rPr>
      </w:pPr>
    </w:p>
    <w:sectPr w:rsidR="00E84737" w:rsidRPr="001E350A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51" w:rsidRDefault="000F4B51">
      <w:r>
        <w:separator/>
      </w:r>
    </w:p>
  </w:endnote>
  <w:endnote w:type="continuationSeparator" w:id="1">
    <w:p w:rsidR="000F4B51" w:rsidRDefault="000F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51" w:rsidRDefault="000F4B51">
      <w:r>
        <w:separator/>
      </w:r>
    </w:p>
  </w:footnote>
  <w:footnote w:type="continuationSeparator" w:id="1">
    <w:p w:rsidR="000F4B51" w:rsidRDefault="000F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95430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95430D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799D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95430D">
        <w:pPr>
          <w:pStyle w:val="a6"/>
          <w:jc w:val="center"/>
        </w:pPr>
        <w:fldSimple w:instr=" PAGE   \* MERGEFORMAT ">
          <w:r w:rsidR="00F9799D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1878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12</cp:revision>
  <cp:lastPrinted>2023-10-06T12:29:00Z</cp:lastPrinted>
  <dcterms:created xsi:type="dcterms:W3CDTF">2023-10-25T06:03:00Z</dcterms:created>
  <dcterms:modified xsi:type="dcterms:W3CDTF">2023-11-10T12:46:00Z</dcterms:modified>
</cp:coreProperties>
</file>