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Pr="00714D98" w:rsidRDefault="00C203C9" w:rsidP="00093CE0">
      <w:pPr>
        <w:jc w:val="center"/>
        <w:rPr>
          <w:sz w:val="28"/>
          <w:szCs w:val="28"/>
        </w:rPr>
      </w:pPr>
      <w:r w:rsidRPr="00714D98">
        <w:rPr>
          <w:noProof/>
          <w:sz w:val="28"/>
          <w:szCs w:val="28"/>
        </w:rPr>
        <w:pict>
          <v:rect id="_x0000_s1026" style="position:absolute;left:0;text-align:left;margin-left:202.2pt;margin-top:-26.95pt;width:80.25pt;height:25.5pt;z-index:251657728" stroked="f"/>
        </w:pict>
      </w:r>
      <w:r w:rsidR="00714D98" w:rsidRPr="00714D98">
        <w:rPr>
          <w:noProof/>
          <w:sz w:val="28"/>
          <w:szCs w:val="28"/>
        </w:rPr>
        <w:t>Проект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4D9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14D9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250E9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250E95" w:rsidP="00AE63B3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передачи полномочий Администрацией муниципального района Администрациям сельских поселений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250E95" w:rsidRDefault="00250E95" w:rsidP="00250E9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Поддорского муниципального района </w:t>
      </w:r>
    </w:p>
    <w:p w:rsidR="00250E95" w:rsidRDefault="00250E95" w:rsidP="00250E95">
      <w:pPr>
        <w:pStyle w:val="a5"/>
        <w:spacing w:line="360" w:lineRule="atLeast"/>
        <w:ind w:firstLine="709"/>
      </w:pPr>
      <w:r>
        <w:t>Дума Поддорского муниципального района</w:t>
      </w:r>
    </w:p>
    <w:p w:rsidR="00250E95" w:rsidRDefault="00250E95" w:rsidP="00250E95">
      <w:pPr>
        <w:spacing w:line="360" w:lineRule="atLeast"/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250E95" w:rsidRDefault="00250E95" w:rsidP="00250E9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Поддорского муниципального района передать на 202</w:t>
      </w:r>
      <w:r w:rsidR="00714D98">
        <w:rPr>
          <w:sz w:val="28"/>
          <w:szCs w:val="28"/>
        </w:rPr>
        <w:t>4</w:t>
      </w:r>
      <w:r>
        <w:rPr>
          <w:sz w:val="28"/>
          <w:szCs w:val="28"/>
        </w:rPr>
        <w:t xml:space="preserve"> год Администрациям сельских поселений, входящих в его состав, осуществления части полномочий по вопросам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250E95" w:rsidRDefault="00250E95" w:rsidP="00250E9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Поддорского муниципального района передать Администрациям сельских поселений, входящих в его состав, осуществления части полномочий по вопросам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2E3937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».</w:t>
      </w:r>
    </w:p>
    <w:p w:rsidR="00250E95" w:rsidRDefault="00250E95" w:rsidP="00250E9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Поддорского муниципального района заключить с Администрациями Белебелковского сельского поселения и Селеевского сельского поселения соглашение о передаче указанных выше полномочий.</w:t>
      </w:r>
    </w:p>
    <w:p w:rsidR="00250E95" w:rsidRDefault="00250E95" w:rsidP="00250E9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муниципальной газете «Вестнике Поддорского муниципального района», а также на официальном сайте Администрации муниципального района в информационно-телекоммуникационной сети «Интернет»</w:t>
      </w:r>
      <w:r w:rsidR="00714D98">
        <w:rPr>
          <w:sz w:val="28"/>
          <w:szCs w:val="28"/>
        </w:rPr>
        <w:t>.</w:t>
      </w:r>
    </w:p>
    <w:p w:rsidR="00714D98" w:rsidRDefault="00714D98" w:rsidP="00250E9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14D98" w:rsidRDefault="00714D98" w:rsidP="00714D98">
      <w:pPr>
        <w:spacing w:line="240" w:lineRule="exact"/>
        <w:jc w:val="both"/>
        <w:rPr>
          <w:sz w:val="28"/>
        </w:rPr>
      </w:pPr>
      <w:r>
        <w:rPr>
          <w:sz w:val="28"/>
        </w:rPr>
        <w:lastRenderedPageBreak/>
        <w:t>Проект решения подготовила и завизировала:</w:t>
      </w:r>
    </w:p>
    <w:p w:rsidR="00714D98" w:rsidRDefault="00714D98" w:rsidP="00714D98">
      <w:pPr>
        <w:spacing w:line="240" w:lineRule="exact"/>
        <w:jc w:val="both"/>
        <w:rPr>
          <w:sz w:val="28"/>
        </w:rPr>
      </w:pPr>
    </w:p>
    <w:p w:rsidR="00714D98" w:rsidRDefault="00714D98" w:rsidP="00714D98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 – администрации</w:t>
      </w:r>
    </w:p>
    <w:p w:rsidR="00714D98" w:rsidRDefault="00714D98" w:rsidP="00714D9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председатель комитета по организационным</w:t>
      </w:r>
    </w:p>
    <w:p w:rsidR="00B812B3" w:rsidRDefault="00714D98" w:rsidP="00714D98">
      <w:pPr>
        <w:tabs>
          <w:tab w:val="left" w:pos="7200"/>
        </w:tabs>
        <w:spacing w:line="240" w:lineRule="exact"/>
        <w:jc w:val="both"/>
        <w:rPr>
          <w:b/>
          <w:bCs/>
          <w:sz w:val="28"/>
        </w:rPr>
      </w:pPr>
      <w:r>
        <w:rPr>
          <w:sz w:val="28"/>
        </w:rPr>
        <w:t xml:space="preserve">и кадровым вопросам              </w:t>
      </w:r>
      <w:r>
        <w:rPr>
          <w:sz w:val="28"/>
        </w:rPr>
        <w:tab/>
        <w:t>Т.Я.Иовлева</w:t>
      </w:r>
    </w:p>
    <w:sectPr w:rsidR="00B812B3" w:rsidSect="00CC1E3C">
      <w:headerReference w:type="default" r:id="rId9"/>
      <w:headerReference w:type="first" r:id="rId10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16" w:rsidRDefault="00271F16" w:rsidP="00225827">
      <w:r>
        <w:separator/>
      </w:r>
    </w:p>
  </w:endnote>
  <w:endnote w:type="continuationSeparator" w:id="1">
    <w:p w:rsidR="00271F16" w:rsidRDefault="00271F16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16" w:rsidRDefault="00271F16" w:rsidP="00225827">
      <w:r>
        <w:separator/>
      </w:r>
    </w:p>
  </w:footnote>
  <w:footnote w:type="continuationSeparator" w:id="1">
    <w:p w:rsidR="00271F16" w:rsidRDefault="00271F16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C203C9">
        <w:pPr>
          <w:pStyle w:val="ac"/>
          <w:jc w:val="center"/>
        </w:pPr>
        <w:fldSimple w:instr=" PAGE   \* MERGEFORMAT ">
          <w:r w:rsidR="00714D98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C203C9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745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E95"/>
    <w:rsid w:val="00250F1C"/>
    <w:rsid w:val="002517AC"/>
    <w:rsid w:val="00260309"/>
    <w:rsid w:val="00262CD3"/>
    <w:rsid w:val="00271F16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4D98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03C9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2C8B9FBCD8DD2F035A2DF61DF17BE3BB3D11206485BB64D9A19FA3F25CBAF82088512Q13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41</cp:revision>
  <cp:lastPrinted>2023-11-16T09:10:00Z</cp:lastPrinted>
  <dcterms:created xsi:type="dcterms:W3CDTF">2022-04-25T11:52:00Z</dcterms:created>
  <dcterms:modified xsi:type="dcterms:W3CDTF">2023-11-16T09:10:00Z</dcterms:modified>
</cp:coreProperties>
</file>