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48" w:rsidRPr="00996448" w:rsidRDefault="00996448" w:rsidP="009964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bookmarkStart w:id="0" w:name="_GoBack"/>
      <w:r w:rsidRPr="00996448">
        <w:rPr>
          <w:rStyle w:val="a7"/>
          <w:color w:val="444444"/>
          <w:bdr w:val="none" w:sz="0" w:space="0" w:color="auto" w:frame="1"/>
        </w:rPr>
        <w:t> С 10 февраля 2019 года в Новгородской области вступил в действие областной закон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996448">
        <w:rPr>
          <w:rStyle w:val="a7"/>
          <w:color w:val="444444"/>
          <w:bdr w:val="none" w:sz="0" w:space="0" w:color="auto" w:frame="1"/>
        </w:rPr>
        <w:t> № 369-ОЗ от 29.01.2019 «О региональном капитале «Первый ребенок», который регулирует правоотношения, связанные с предоставлением из средств областного бюджета регионального капитала «Первый ребенок» при рождении первого ребенка в период с 1 января 2019 года по 31 декабря 2021 года женщиной в возрасте до 29 лет включительно. Право на региональный капитал «Первый ребенок» имеет один из родителей на совместно проживающего с ним рожденного первого ребенка женщиной в возрасте до 29 лет включительно.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996448">
        <w:rPr>
          <w:rStyle w:val="a7"/>
          <w:color w:val="444444"/>
          <w:bdr w:val="none" w:sz="0" w:space="0" w:color="auto" w:frame="1"/>
        </w:rPr>
        <w:t>       Размер регионального капитала «Первый ребенок» составляет 100000 (сто тысяч) рублей.</w:t>
      </w:r>
      <w:r w:rsidRPr="00996448">
        <w:rPr>
          <w:color w:val="444444"/>
        </w:rPr>
        <w:br/>
        <w:t>Право на региональный капитал «Первый ребенок» возникает у семей, в которых оба или один из родителей, одинокий родитель постоянно и непрерывно проживали на территории Новгородской области не менее одного года до дня рождения первого ребенка, с которым связано приобретение этого права, и на момент выдачи сертификата на региональный капитал «Первый ребенок» (далее — сертификат) продолжают проживать на территории Новгородской области.</w:t>
      </w:r>
      <w:r w:rsidRPr="00996448">
        <w:rPr>
          <w:color w:val="444444"/>
        </w:rPr>
        <w:br/>
      </w:r>
      <w:r w:rsidRPr="00996448">
        <w:rPr>
          <w:rStyle w:val="a7"/>
          <w:color w:val="444444"/>
          <w:bdr w:val="none" w:sz="0" w:space="0" w:color="auto" w:frame="1"/>
        </w:rPr>
        <w:t>        Срок обращения за сертификатом «Первый ребенок» – с момента рождения первого ребенка и в течение 3 лет после его рождения.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996448">
        <w:rPr>
          <w:color w:val="444444"/>
        </w:rPr>
        <w:t>Заявление на выдачу сертификата одновременно с документами подается одним из родителей, одиноким родителем (далее — заявитель) в отдел социальной защиты Поддорского района управление по предоставлению социальных выплат ГОКУ «Центр по организации социального обслуживания и предоставления социальных выплат» после рождения первого ребенка.</w:t>
      </w:r>
      <w:r w:rsidRPr="00996448">
        <w:rPr>
          <w:color w:val="444444"/>
        </w:rPr>
        <w:br/>
        <w:t>Для выдачи сертификата заявитель представляет следующие документы: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996448">
        <w:rPr>
          <w:color w:val="444444"/>
        </w:rPr>
        <w:t>1) </w:t>
      </w:r>
      <w:hyperlink r:id="rId5" w:history="1">
        <w:r w:rsidRPr="00996448">
          <w:rPr>
            <w:rStyle w:val="a4"/>
            <w:color w:val="0066CC"/>
            <w:bdr w:val="none" w:sz="0" w:space="0" w:color="auto" w:frame="1"/>
          </w:rPr>
          <w:t>заявление</w:t>
        </w:r>
      </w:hyperlink>
      <w:r w:rsidRPr="00996448">
        <w:rPr>
          <w:color w:val="444444"/>
        </w:rPr>
        <w:t> на выдачу сертификата согласно установленной формы;</w:t>
      </w:r>
      <w:r w:rsidRPr="00996448">
        <w:rPr>
          <w:color w:val="444444"/>
        </w:rPr>
        <w:br/>
        <w:t>2) копию документа, удостоверяющего личность заявителя, а в случае если заявителем выступает отец ребенка — копию документа, удостоверяющего личность матери ребенка;</w:t>
      </w:r>
      <w:r w:rsidRPr="00996448">
        <w:rPr>
          <w:color w:val="444444"/>
        </w:rPr>
        <w:br/>
        <w:t>3) копии документа, удостоверяющего личность представителя, и нотариально удостоверенной доверенности, подтверждающей его полномочия (в случае подачи заявления через представителя);</w:t>
      </w:r>
      <w:r w:rsidRPr="00996448">
        <w:rPr>
          <w:color w:val="444444"/>
        </w:rPr>
        <w:br/>
        <w:t>4) копию свидетельства о рождении первого ребенка;</w:t>
      </w:r>
      <w:r w:rsidRPr="00996448">
        <w:rPr>
          <w:color w:val="444444"/>
        </w:rPr>
        <w:br/>
        <w:t>5) копии страховых свидетельств обязательного пенсионного страхования (СНИЛС) заявителя и членов его семьи (второго родителя, ребенка).</w:t>
      </w:r>
      <w:r w:rsidRPr="00996448">
        <w:rPr>
          <w:color w:val="444444"/>
        </w:rPr>
        <w:br/>
        <w:t>Документы, подтверждающие регистрацию по месту жительства (месту пребывания), заявитель вправе представить по своей инициативе.</w:t>
      </w:r>
      <w:r w:rsidRPr="00996448">
        <w:rPr>
          <w:color w:val="444444"/>
        </w:rPr>
        <w:br/>
      </w:r>
      <w:r w:rsidRPr="00996448">
        <w:rPr>
          <w:rStyle w:val="a7"/>
          <w:color w:val="444444"/>
          <w:bdr w:val="none" w:sz="0" w:space="0" w:color="auto" w:frame="1"/>
        </w:rPr>
        <w:t>Средства регионального капитала «Первый ребенок» носят целевой характер и используются на улучшение жилищных условий в пределах территории Новгородской области путем:</w:t>
      </w:r>
      <w:r w:rsidRPr="00996448">
        <w:rPr>
          <w:b/>
          <w:bCs/>
          <w:color w:val="444444"/>
          <w:bdr w:val="none" w:sz="0" w:space="0" w:color="auto" w:frame="1"/>
        </w:rPr>
        <w:br/>
      </w:r>
      <w:r w:rsidRPr="00996448">
        <w:rPr>
          <w:color w:val="444444"/>
        </w:rPr>
        <w:t>1) приобретения жилого помещения или объекта индивидуального жилищного строительства посредством договора купли-продажи;</w:t>
      </w:r>
      <w:r w:rsidRPr="00996448">
        <w:rPr>
          <w:color w:val="444444"/>
        </w:rPr>
        <w:br/>
        <w:t>2) уплаты первоначального взноса при получении кредита (займа), в том числе ипотечного, на приобретение жилого помещения или объекта индивидуального жилищного строительства;</w:t>
      </w:r>
      <w:r w:rsidRPr="00996448">
        <w:rPr>
          <w:color w:val="444444"/>
        </w:rPr>
        <w:br/>
        <w:t>3) погашения кредита (займа), в том числе ипотечного, на приобретение жилого помещения или объекта индивидуального жилищного строительства (за исключением штрафов, комиссий, пеней за просрочку исполнения обязательств по указанному кредиту (займу).</w:t>
      </w:r>
      <w:r w:rsidRPr="00996448">
        <w:rPr>
          <w:color w:val="444444"/>
        </w:rPr>
        <w:br/>
        <w:t>С заявлением на распоряжение средствами регионального капитала «Первый ребенок» одновременно представляются следующие документы:</w:t>
      </w:r>
      <w:r w:rsidRPr="00996448">
        <w:rPr>
          <w:color w:val="444444"/>
        </w:rPr>
        <w:br/>
        <w:t>1) подлинник сертификата;</w:t>
      </w:r>
      <w:r w:rsidRPr="00996448">
        <w:rPr>
          <w:color w:val="444444"/>
        </w:rPr>
        <w:br/>
        <w:t>2) копия документа, удостоверяющего личность заявителя;</w:t>
      </w:r>
      <w:r w:rsidRPr="00996448">
        <w:rPr>
          <w:color w:val="444444"/>
        </w:rPr>
        <w:br/>
      </w:r>
      <w:r w:rsidRPr="00996448">
        <w:rPr>
          <w:color w:val="444444"/>
        </w:rPr>
        <w:lastRenderedPageBreak/>
        <w:t>3) копии документов, удостоверяющих личность представителя, и копия нотариально удостоверенной доверенности, подтверждающей его полномочия (в случае подачи заявления через представителя);</w:t>
      </w:r>
      <w:r w:rsidRPr="00996448">
        <w:rPr>
          <w:color w:val="444444"/>
        </w:rPr>
        <w:br/>
        <w:t>4) копия документа, удостоверяющего личность второго родителя ребенка — в случае если он является стороной сделки либо обязательств по приобретению жилого помещения или объекта индивидуального жилищного строительства;</w:t>
      </w:r>
      <w:r w:rsidRPr="00996448">
        <w:rPr>
          <w:color w:val="444444"/>
        </w:rPr>
        <w:br/>
        <w:t>5) копия свидетельства о рождении первого ребенка;</w:t>
      </w:r>
      <w:r w:rsidRPr="00996448">
        <w:rPr>
          <w:color w:val="444444"/>
        </w:rPr>
        <w:br/>
        <w:t>6) копии страховых свидетельств обязательного пенсионного страхования (СНИЛС) заявителя и членов его семьи.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996448">
        <w:rPr>
          <w:rStyle w:val="a7"/>
          <w:color w:val="444444"/>
          <w:bdr w:val="none" w:sz="0" w:space="0" w:color="auto" w:frame="1"/>
        </w:rPr>
        <w:t>         Срок обращения на распоряжение средствами регионального капитала «Первый ребенок» — через 1,5 года после рождения первого ребенка.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996448">
        <w:rPr>
          <w:color w:val="444444"/>
        </w:rPr>
        <w:t>Право на региональный капитал «Первый ребенок» не распространяется на ребенка: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996448">
        <w:rPr>
          <w:color w:val="444444"/>
        </w:rPr>
        <w:t>1) в отношении которого родители (оба либо один из них), одинокий родитель ограничены в родительских правах;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996448">
        <w:rPr>
          <w:color w:val="444444"/>
        </w:rPr>
        <w:t>2) в отношении которого родители (оба либо один из них), одинокий родитель лишены родительских прав;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996448">
        <w:rPr>
          <w:color w:val="444444"/>
        </w:rPr>
        <w:t>3) находящегося под опекой;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996448">
        <w:rPr>
          <w:color w:val="444444"/>
        </w:rPr>
        <w:t>4) находящегося на полном государственном обеспечении.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996448">
        <w:rPr>
          <w:rStyle w:val="a7"/>
          <w:color w:val="444444"/>
          <w:bdr w:val="none" w:sz="0" w:space="0" w:color="auto" w:frame="1"/>
        </w:rPr>
        <w:t> Нормативный правовой акт:</w:t>
      </w:r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hyperlink r:id="rId6" w:history="1">
        <w:r w:rsidRPr="00996448">
          <w:rPr>
            <w:rStyle w:val="a4"/>
            <w:color w:val="0066CC"/>
            <w:bdr w:val="none" w:sz="0" w:space="0" w:color="auto" w:frame="1"/>
          </w:rPr>
          <w:t>Областной закон от 29.01.2019 № 369-ОЗ «О региональном капитале «Первый ребенок»</w:t>
        </w:r>
      </w:hyperlink>
    </w:p>
    <w:p w:rsidR="00996448" w:rsidRPr="00996448" w:rsidRDefault="00996448" w:rsidP="009964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996448">
        <w:rPr>
          <w:rStyle w:val="a7"/>
          <w:color w:val="444444"/>
          <w:bdr w:val="none" w:sz="0" w:space="0" w:color="auto" w:frame="1"/>
        </w:rPr>
        <w:t>КУДА ОБРАЩАТЬСЯ?</w:t>
      </w:r>
      <w:r w:rsidRPr="00996448">
        <w:rPr>
          <w:color w:val="444444"/>
        </w:rPr>
        <w:br/>
        <w:t>Прием заявлений и необходимых документов осуществляет 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с.Поддорье, ул.Полевая, д.15, приемные дни понедельник – пятница с 9.00 до 17.00, перерыв на обед с 13.00 до 14.00, телефон для справок: 8 (81658) 71 467,  факс: 8 (81658) 71</w:t>
      </w:r>
      <w:r w:rsidRPr="00996448">
        <w:rPr>
          <w:color w:val="444444"/>
        </w:rPr>
        <w:t> </w:t>
      </w:r>
      <w:r w:rsidRPr="00996448">
        <w:rPr>
          <w:color w:val="444444"/>
        </w:rPr>
        <w:t>467</w:t>
      </w:r>
    </w:p>
    <w:bookmarkEnd w:id="0"/>
    <w:p w:rsidR="0016620A" w:rsidRPr="00996448" w:rsidRDefault="0016620A" w:rsidP="009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620A" w:rsidRPr="0099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74939"/>
    <w:rsid w:val="00727CC0"/>
    <w:rsid w:val="0076221B"/>
    <w:rsid w:val="007B0909"/>
    <w:rsid w:val="007D0D93"/>
    <w:rsid w:val="007E0A6C"/>
    <w:rsid w:val="0081015D"/>
    <w:rsid w:val="0082193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novreg.ru/wp-content/uploads/2019/04/%D0%9E%D0%B1%D0%BB%D0%B0%D1%81%D1%82%D0%BD%D0%BE%D0%B9-%D0%B7%D0%B0%D0%BA%D0%BE%D0%BD-%E2%84%96369-%D0%9E%D0%97-%D0%BE%D1%82-29.01.2019.docx" TargetMode="External"/><Relationship Id="rId5" Type="http://schemas.openxmlformats.org/officeDocument/2006/relationships/hyperlink" Target="consultantplus://offline/ref=525817F7B324D4C59A6D62AA6CC035CD775FEE68316BB19EF57195E620CECFB87574B04F01E1DF3D36137FC81B1D2A9DE9155197E988A5747A3AEDd3t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105</cp:revision>
  <dcterms:created xsi:type="dcterms:W3CDTF">2023-04-20T06:11:00Z</dcterms:created>
  <dcterms:modified xsi:type="dcterms:W3CDTF">2023-05-11T09:53:00Z</dcterms:modified>
</cp:coreProperties>
</file>