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3A" w:rsidRPr="001F7C3A" w:rsidRDefault="001F7C3A" w:rsidP="001F7C3A">
      <w:pPr>
        <w:pStyle w:val="wpmfccabbinner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rStyle w:val="a7"/>
          <w:color w:val="000000" w:themeColor="text1"/>
          <w:sz w:val="20"/>
          <w:szCs w:val="20"/>
          <w:bdr w:val="none" w:sz="0" w:space="0" w:color="auto" w:frame="1"/>
        </w:rPr>
        <w:t xml:space="preserve">Цифровое эфирное телевидение – это метод передачи </w:t>
      </w:r>
      <w:proofErr w:type="spellStart"/>
      <w:r w:rsidRPr="001F7C3A">
        <w:rPr>
          <w:rStyle w:val="a7"/>
          <w:color w:val="000000" w:themeColor="text1"/>
          <w:sz w:val="20"/>
          <w:szCs w:val="20"/>
          <w:bdr w:val="none" w:sz="0" w:space="0" w:color="auto" w:frame="1"/>
        </w:rPr>
        <w:t>телепотока</w:t>
      </w:r>
      <w:proofErr w:type="spellEnd"/>
      <w:r w:rsidRPr="001F7C3A">
        <w:rPr>
          <w:rStyle w:val="a7"/>
          <w:color w:val="000000" w:themeColor="text1"/>
          <w:sz w:val="20"/>
          <w:szCs w:val="20"/>
          <w:bdr w:val="none" w:sz="0" w:space="0" w:color="auto" w:frame="1"/>
        </w:rPr>
        <w:t xml:space="preserve"> в виде цифрового сигнала в приёмники, например, телевизоры и декодеры цифрового ТВ. Принцип работы цифрового телевидения заключается в особой компрессии изображения и звука (в системе MPEG-4</w:t>
      </w:r>
      <w:proofErr w:type="gramStart"/>
      <w:r w:rsidRPr="001F7C3A">
        <w:rPr>
          <w:rStyle w:val="a7"/>
          <w:color w:val="000000" w:themeColor="text1"/>
          <w:sz w:val="20"/>
          <w:szCs w:val="20"/>
          <w:bdr w:val="none" w:sz="0" w:space="0" w:color="auto" w:frame="1"/>
        </w:rPr>
        <w:t>).</w:t>
      </w:r>
      <w:r w:rsidRPr="001F7C3A">
        <w:rPr>
          <w:color w:val="000000" w:themeColor="text1"/>
          <w:sz w:val="20"/>
          <w:szCs w:val="20"/>
        </w:rPr>
        <w:t>Благодаря</w:t>
      </w:r>
      <w:proofErr w:type="gramEnd"/>
      <w:r w:rsidRPr="001F7C3A">
        <w:rPr>
          <w:color w:val="000000" w:themeColor="text1"/>
          <w:sz w:val="20"/>
          <w:szCs w:val="20"/>
        </w:rPr>
        <w:t xml:space="preserve"> такому сжатию стало возможным отправлять в 4–16 раз больше телевизионных программ, чем в случае аналогового ТВ. Кроме того, цифровая передача, будучи очень прогрессивным методом, позволила простое добавление ряда дополнительных полезных услуг.</w:t>
      </w:r>
    </w:p>
    <w:p w:rsidR="001F7C3A" w:rsidRPr="001F7C3A" w:rsidRDefault="001F7C3A" w:rsidP="001F7C3A">
      <w:pPr>
        <w:pStyle w:val="wpmfccabbinner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bookmarkStart w:id="0" w:name="_GoBack"/>
      <w:r w:rsidRPr="001F7C3A">
        <w:rPr>
          <w:noProof/>
          <w:color w:val="000000" w:themeColor="text1"/>
          <w:sz w:val="20"/>
          <w:szCs w:val="20"/>
          <w:bdr w:val="none" w:sz="0" w:space="0" w:color="auto" w:frame="1"/>
        </w:rPr>
        <w:drawing>
          <wp:inline distT="0" distB="0" distL="0" distR="0">
            <wp:extent cx="5819775" cy="4364831"/>
            <wp:effectExtent l="0" t="0" r="0" b="0"/>
            <wp:docPr id="5" name="Рисунок 5" descr="tele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35" cy="43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C3A" w:rsidRPr="001F7C3A" w:rsidRDefault="001F7C3A" w:rsidP="001F7C3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1F7C3A">
        <w:rPr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Преимущества телевидения нового формата:</w:t>
      </w:r>
    </w:p>
    <w:p w:rsidR="001F7C3A" w:rsidRPr="001F7C3A" w:rsidRDefault="001F7C3A" w:rsidP="001F7C3A">
      <w:pPr>
        <w:numPr>
          <w:ilvl w:val="0"/>
          <w:numId w:val="21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оно бесплатное, так же, как бесплатный, привычный всем, аналоговый эфирный сигнал;</w:t>
      </w:r>
    </w:p>
    <w:p w:rsidR="001F7C3A" w:rsidRPr="001F7C3A" w:rsidRDefault="001F7C3A" w:rsidP="001F7C3A">
      <w:pPr>
        <w:numPr>
          <w:ilvl w:val="0"/>
          <w:numId w:val="21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не имеет значения, сколько каналов вы смотрели на вашу антенну, два, или пять, или десять, а будете смотреть 20 российских каналов;</w:t>
      </w:r>
    </w:p>
    <w:p w:rsidR="001F7C3A" w:rsidRPr="001F7C3A" w:rsidRDefault="001F7C3A" w:rsidP="001F7C3A">
      <w:pPr>
        <w:numPr>
          <w:ilvl w:val="0"/>
          <w:numId w:val="21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вам не будет никакого дела до того, отключили уже аналоговый сигнал, или ещё нет;</w:t>
      </w:r>
    </w:p>
    <w:p w:rsidR="001F7C3A" w:rsidRPr="001F7C3A" w:rsidRDefault="001F7C3A" w:rsidP="001F7C3A">
      <w:pPr>
        <w:numPr>
          <w:ilvl w:val="0"/>
          <w:numId w:val="21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изображение в телевизоре станет качественным, не зашумлённым. Ни на одном канале не будет ни малейших помех.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noProof/>
          <w:color w:val="000000" w:themeColor="text1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499100" cy="4124325"/>
            <wp:effectExtent l="0" t="0" r="6350" b="9525"/>
            <wp:docPr id="4" name="Рисунок 4" descr="signal-analog-i-cif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l-analog-i-cif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3A" w:rsidRPr="001F7C3A" w:rsidRDefault="001F7C3A" w:rsidP="001F7C3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1F7C3A">
        <w:rPr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Общая инструкция по настройке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Основа успеха в приёме телесигнала – не только то, какую антенну вы используете, а также то, где находится антенна, и в какую сторону она направлена. Антенна принимает только тот телевизионный сигнал, который присутствует в точке её размещения.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 xml:space="preserve">Чтобы смотреть бесплатное эфирное цифровое телевидение DVB-T2 телевизор придётся перенастроить, выбрать в меню формат «цифры», а не аналоговый. Затем необходимо включить через меню телевизора </w:t>
      </w:r>
      <w:proofErr w:type="spellStart"/>
      <w:r w:rsidRPr="001F7C3A">
        <w:rPr>
          <w:color w:val="000000" w:themeColor="text1"/>
          <w:sz w:val="20"/>
          <w:szCs w:val="20"/>
        </w:rPr>
        <w:t>автонастройку</w:t>
      </w:r>
      <w:proofErr w:type="spellEnd"/>
      <w:r w:rsidRPr="001F7C3A">
        <w:rPr>
          <w:color w:val="000000" w:themeColor="text1"/>
          <w:sz w:val="20"/>
          <w:szCs w:val="20"/>
        </w:rPr>
        <w:t xml:space="preserve">, и дальше посмотреть, нашёл ли ваш телевизор 20 открытых эфирных каналов цифрового телевидения. Как правило, в меню телевизоров перед </w:t>
      </w:r>
      <w:proofErr w:type="spellStart"/>
      <w:r w:rsidRPr="001F7C3A">
        <w:rPr>
          <w:color w:val="000000" w:themeColor="text1"/>
          <w:sz w:val="20"/>
          <w:szCs w:val="20"/>
        </w:rPr>
        <w:t>автонастройкой</w:t>
      </w:r>
      <w:proofErr w:type="spellEnd"/>
      <w:r w:rsidRPr="001F7C3A">
        <w:rPr>
          <w:color w:val="000000" w:themeColor="text1"/>
          <w:sz w:val="20"/>
          <w:szCs w:val="20"/>
        </w:rPr>
        <w:t xml:space="preserve"> можно выбрать: искать только аналоговые каналы, или цифровые, или все вместе.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Первое, что вам придётся выяснить – это живете ли вы в зоне хотя бы какого-то приёма оцифрованного сигнала? Найти размещение ближайшей вышки Т2 можно, отыскав свой регион и населённый пункт на </w:t>
      </w:r>
      <w:hyperlink r:id="rId9" w:tgtFrame="_blank" w:history="1">
        <w:r w:rsidRPr="001F7C3A">
          <w:rPr>
            <w:rStyle w:val="a4"/>
            <w:color w:val="000000" w:themeColor="text1"/>
            <w:sz w:val="20"/>
            <w:szCs w:val="20"/>
            <w:bdr w:val="none" w:sz="0" w:space="0" w:color="auto" w:frame="1"/>
          </w:rPr>
          <w:t>карте охвата</w:t>
        </w:r>
      </w:hyperlink>
      <w:r w:rsidRPr="001F7C3A">
        <w:rPr>
          <w:color w:val="000000" w:themeColor="text1"/>
          <w:sz w:val="20"/>
          <w:szCs w:val="20"/>
        </w:rPr>
        <w:t> сети цифрового ТВ. Попадаете вы в зону хотя бы какого-то слабого покрытия?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Проследив подробный адрес вышки, можно воспользоваться спутниковой картой, и провести чёткую прямую от передатчика до вашего дома, учтя все препятствия. Увеличивая масштаб карты возле дома, вы увидите, куда точно должна быть направлена ваша антенна.</w:t>
      </w:r>
    </w:p>
    <w:p w:rsidR="001F7C3A" w:rsidRPr="001F7C3A" w:rsidRDefault="001F7C3A" w:rsidP="001F7C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1F7C3A">
        <w:rPr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Способы приёма цифрового сигнала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noProof/>
          <w:color w:val="000000" w:themeColor="text1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848350" cy="4386263"/>
            <wp:effectExtent l="0" t="0" r="0" b="0"/>
            <wp:docPr id="3" name="Рисунок 3" descr="oborudovani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orudovani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92" cy="43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Оцифровка телесигнала хоть и явилась в Россию с опозданием, но пришла уже навсегда. Все мы будем принимать цифровое телевидение через антенну, другого, столь массового способа для приёма наземного эфирного ТВ пока не придумали.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Телевидение нового стандарта не является кабельным или </w:t>
      </w:r>
      <w:proofErr w:type="gramStart"/>
      <w:r w:rsidRPr="001F7C3A">
        <w:rPr>
          <w:color w:val="000000" w:themeColor="text1"/>
          <w:sz w:val="20"/>
          <w:szCs w:val="20"/>
        </w:rPr>
        <w:t>спутниковым</w:t>
      </w:r>
      <w:proofErr w:type="gramEnd"/>
      <w:r w:rsidRPr="001F7C3A">
        <w:rPr>
          <w:color w:val="000000" w:themeColor="text1"/>
          <w:sz w:val="20"/>
          <w:szCs w:val="20"/>
        </w:rPr>
        <w:t> или IPTV-телевидением, оно транслируется по эфиру в новом стандарте DVB-T2 (сокращённо говорят Т2). Для телевидения Т2:</w:t>
      </w:r>
    </w:p>
    <w:p w:rsidR="001F7C3A" w:rsidRPr="001F7C3A" w:rsidRDefault="001F7C3A" w:rsidP="001F7C3A">
      <w:pPr>
        <w:numPr>
          <w:ilvl w:val="0"/>
          <w:numId w:val="22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не нужна спутниковая «тарелка»,</w:t>
      </w:r>
    </w:p>
    <w:p w:rsidR="001F7C3A" w:rsidRPr="001F7C3A" w:rsidRDefault="001F7C3A" w:rsidP="001F7C3A">
      <w:pPr>
        <w:numPr>
          <w:ilvl w:val="0"/>
          <w:numId w:val="22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не требуется подключение к широкополосному интернету,</w:t>
      </w:r>
    </w:p>
    <w:p w:rsidR="001F7C3A" w:rsidRPr="001F7C3A" w:rsidRDefault="001F7C3A" w:rsidP="001F7C3A">
      <w:pPr>
        <w:numPr>
          <w:ilvl w:val="0"/>
          <w:numId w:val="22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не нужно чтобы в доме было оборудование местной компании, которая раздаёт кабельное телевидение.</w:t>
      </w:r>
    </w:p>
    <w:p w:rsidR="001F7C3A" w:rsidRPr="001F7C3A" w:rsidRDefault="001F7C3A" w:rsidP="001F7C3A">
      <w:pPr>
        <w:numPr>
          <w:ilvl w:val="0"/>
          <w:numId w:val="22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не требуется оплата.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Телевидение в стандарте DVB-T2 – бесплатное.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К сожалению, оцифровка повлечёт за собой также урожай для мошенников, которые станут утверждать, что для приёма нового телевидения необходима обязательная замена антенны на крыше, предлагая свои услуги – конечно, за дополнительную плату.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На деле в большинстве случаев нет необходимости заменять антенну. Если вы уже получали аналоговое ТВ в хорошем качестве на свою антенну, то и «цифру» сможете получать без каких-либо проблем. Замена антенны для её приёма может потребоваться только на «сложной местности». В этом случае, для улучшения приёма, возможно, придётся обменять широкополосную антенну на направленную антенну с усилителем.</w:t>
      </w:r>
    </w:p>
    <w:p w:rsidR="001F7C3A" w:rsidRPr="001F7C3A" w:rsidRDefault="001F7C3A" w:rsidP="001F7C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1F7C3A">
        <w:rPr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Необходимое оборудование для просмотра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Как вы уже знаете, приём Т2 идёт на обычную домашнюю антенну, и хорошо, когда эта антенна внешняя, а не комнатная. Но теперь уже не телевизор принимает и обрабатывает антенный сигнал, теперь это делает декодер (другие расхожие названия этой приставки – ресивер, тюнер), который понимает стандарт DVB-T2. Расшифрованный ресивером, видеосигнал подаётся через видеовход на телевизор.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Для просмотра Т2 пригоден любой телевизор, от старого черно-белого лампового до современного LCD-телевизора, и не имеет значения, в какой стране он сделан.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lastRenderedPageBreak/>
        <w:t>Но есть ли у вашего телевизора необходимый видеовход? Если нет, то нужно приобрести тюнер, который имеет радиочастотный модулятор, другое название модулятора RF-OUT, или ВЧ-модулятор. Сигнал с такого тюнера нужно подать на антенный вход телевизора, перенастроив телевизор на частоту модулятора.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Возможно, ваш хороший, современный телевизор может самостоятельно принимать цифровой сигнал, тогда вы будете смотреть цифровое телевидение без приставки в формате T2. Если это так, то о DVB-T2 обязательно будет написано в инструкции к вашему телевизору.</w:t>
      </w:r>
    </w:p>
    <w:p w:rsidR="001F7C3A" w:rsidRPr="001F7C3A" w:rsidRDefault="001F7C3A" w:rsidP="001F7C3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1F7C3A">
        <w:rPr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Какие каналы доступны для просмотра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noProof/>
          <w:color w:val="000000" w:themeColor="text1"/>
          <w:sz w:val="20"/>
          <w:szCs w:val="20"/>
          <w:bdr w:val="none" w:sz="0" w:space="0" w:color="auto" w:frame="1"/>
        </w:rPr>
        <w:drawing>
          <wp:inline distT="0" distB="0" distL="0" distR="0">
            <wp:extent cx="6134100" cy="4600575"/>
            <wp:effectExtent l="0" t="0" r="0" b="9525"/>
            <wp:docPr id="2" name="Рисунок 2" descr="kanal-cif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al-cif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97" cy="46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Что будут смотреть те, кто перейдёт на новый вид телевещания? Сколько и каких каналов? Кому-то эти каналы хорошо знакомы, а кто-то хочет объяснение. Напоминаем, это 20 бесплатных российских каналов, сгруппированных в два цифровых пакета РТРС-1 и РТРС-2, которые передаются в дециметровом диапазоне.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Наличие каждого из цифровых пакетов в каждом регионе следует уточнять на официальном сайте цифрового телевидения в РФ. Но в целом РТРС-1 и РТРС-2 транслируются почти везде, являются бесплатными и не кодируются.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В первый мультиплекс вошли флагманы общероссийского телевещания – такие каналы как:</w:t>
      </w:r>
    </w:p>
    <w:p w:rsidR="001F7C3A" w:rsidRPr="001F7C3A" w:rsidRDefault="001F7C3A" w:rsidP="001F7C3A">
      <w:pPr>
        <w:numPr>
          <w:ilvl w:val="0"/>
          <w:numId w:val="23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Первый канал, Россия 1, ОТР, НТВ, новостной канал Россия 24, канал спортивной направленности Матч ТВ, Пятый канал, Россия «Культура», канал для детского досуга «Карусель», а также правительственный федеральный канал ТВЦ.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Второй мультиплекс объединяет каналы:</w:t>
      </w:r>
    </w:p>
    <w:p w:rsidR="001F7C3A" w:rsidRPr="001F7C3A" w:rsidRDefault="001F7C3A" w:rsidP="001F7C3A">
      <w:pPr>
        <w:numPr>
          <w:ilvl w:val="0"/>
          <w:numId w:val="24"/>
        </w:numPr>
        <w:shd w:val="clear" w:color="auto" w:fill="FFFFFF"/>
        <w:spacing w:after="240" w:line="240" w:lineRule="auto"/>
        <w:ind w:left="270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>Рен</w:t>
      </w:r>
      <w:proofErr w:type="spellEnd"/>
      <w:r w:rsidRPr="001F7C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ТВ, Спас, Звезда, СТС, Мир, Домашний, ТНТ, телеканал ТВ 3, Пятница и Муз ТВ.</w:t>
      </w:r>
    </w:p>
    <w:p w:rsidR="001F7C3A" w:rsidRPr="001F7C3A" w:rsidRDefault="001F7C3A" w:rsidP="001F7C3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0"/>
          <w:szCs w:val="20"/>
        </w:rPr>
      </w:pPr>
      <w:r w:rsidRPr="001F7C3A">
        <w:rPr>
          <w:color w:val="000000" w:themeColor="text1"/>
          <w:sz w:val="20"/>
          <w:szCs w:val="20"/>
        </w:rPr>
        <w:t>Такая наполненность телевизионных мультиплексов определяется соответствующими Указами Президента РФ и время от времени она корректируется с учётом запросов телеаудитории.</w:t>
      </w:r>
    </w:p>
    <w:p w:rsidR="004048AB" w:rsidRPr="001F7C3A" w:rsidRDefault="004048AB" w:rsidP="001F7C3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48AB" w:rsidRPr="001F7C3A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23"/>
  </w:num>
  <w:num w:numId="8">
    <w:abstractNumId w:val="15"/>
  </w:num>
  <w:num w:numId="9">
    <w:abstractNumId w:val="0"/>
  </w:num>
  <w:num w:numId="10">
    <w:abstractNumId w:val="18"/>
  </w:num>
  <w:num w:numId="11">
    <w:abstractNumId w:val="11"/>
  </w:num>
  <w:num w:numId="12">
    <w:abstractNumId w:val="10"/>
  </w:num>
  <w:num w:numId="13">
    <w:abstractNumId w:val="22"/>
  </w:num>
  <w:num w:numId="14">
    <w:abstractNumId w:val="12"/>
  </w:num>
  <w:num w:numId="15">
    <w:abstractNumId w:val="20"/>
  </w:num>
  <w:num w:numId="16">
    <w:abstractNumId w:val="16"/>
  </w:num>
  <w:num w:numId="17">
    <w:abstractNumId w:val="6"/>
  </w:num>
  <w:num w:numId="18">
    <w:abstractNumId w:val="1"/>
  </w:num>
  <w:num w:numId="19">
    <w:abstractNumId w:val="17"/>
  </w:num>
  <w:num w:numId="20">
    <w:abstractNumId w:val="5"/>
  </w:num>
  <w:num w:numId="21">
    <w:abstractNumId w:val="21"/>
  </w:num>
  <w:num w:numId="22">
    <w:abstractNumId w:val="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7;&#1086;&#1076;&#1076;&#1086;&#1088;&#1100;&#1077;.&#1088;&#1092;/wp-content/uploads/signal-analog-i-cifra.jpg" TargetMode="External"/><Relationship Id="rId12" Type="http://schemas.openxmlformats.org/officeDocument/2006/relationships/hyperlink" Target="http://&#1072;&#1076;&#1084;&#1087;&#1086;&#1076;&#1076;&#1086;&#1088;&#1100;&#1077;.&#1088;&#1092;/wp-content/uploads/kanal-cifr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&#1072;&#1076;&#1084;&#1087;&#1086;&#1076;&#1076;&#1086;&#1088;&#1100;&#1077;.&#1088;&#1092;/wp-content/uploads/telev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72;&#1076;&#1084;&#1087;&#1086;&#1076;&#1076;&#1086;&#1088;&#1100;&#1077;.&#1088;&#1092;/wp-content/uploads/oborudovani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digitally.ru/karta-ohvata-tse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177</cp:revision>
  <dcterms:created xsi:type="dcterms:W3CDTF">2023-04-20T06:11:00Z</dcterms:created>
  <dcterms:modified xsi:type="dcterms:W3CDTF">2023-05-16T13:54:00Z</dcterms:modified>
</cp:coreProperties>
</file>