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0B1426">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0B1426">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0B1426"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C404F8">
                    <w:rPr>
                      <w:rFonts w:ascii="Times New Roman" w:hAnsi="Times New Roman" w:cs="Times New Roman"/>
                      <w:color w:val="FFFFFF" w:themeColor="background1"/>
                      <w:lang w:val="en-US"/>
                    </w:rPr>
                    <w:t>2</w:t>
                  </w:r>
                  <w:r w:rsidR="00037F81">
                    <w:rPr>
                      <w:rFonts w:ascii="Times New Roman" w:hAnsi="Times New Roman" w:cs="Times New Roman"/>
                      <w:color w:val="FFFFFF" w:themeColor="background1"/>
                      <w:lang w:val="en-US"/>
                    </w:rPr>
                    <w:t>2</w:t>
                  </w:r>
                </w:p>
                <w:p w:rsidR="00E07DD2" w:rsidRPr="000352B4" w:rsidRDefault="00037F81"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понедельник</w:t>
                  </w:r>
                  <w:r w:rsidR="00E07DD2" w:rsidRPr="00BD6056">
                    <w:rPr>
                      <w:rFonts w:ascii="Beresta" w:hAnsi="Beresta"/>
                      <w:color w:val="FFFFFF" w:themeColor="background1"/>
                    </w:rPr>
                    <w:t>,</w:t>
                  </w:r>
                </w:p>
                <w:p w:rsidR="00E07DD2" w:rsidRPr="00E75465" w:rsidRDefault="00037F81"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19</w:t>
                  </w:r>
                  <w:r w:rsidR="00E07DD2">
                    <w:rPr>
                      <w:rFonts w:ascii="Beresta" w:hAnsi="Beresta"/>
                      <w:color w:val="FFFFFF" w:themeColor="background1"/>
                    </w:rPr>
                    <w:t xml:space="preserve"> </w:t>
                  </w:r>
                  <w:r w:rsidR="00C404F8">
                    <w:rPr>
                      <w:rFonts w:ascii="Beresta" w:hAnsi="Beresta"/>
                      <w:color w:val="FFFFFF" w:themeColor="background1"/>
                    </w:rPr>
                    <w:t>январ</w:t>
                  </w:r>
                  <w:r w:rsidR="00E07DD2">
                    <w:rPr>
                      <w:rFonts w:ascii="Beresta" w:hAnsi="Beresta"/>
                      <w:color w:val="FFFFFF" w:themeColor="background1"/>
                    </w:rPr>
                    <w:t>я</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0B1426"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CD1C2E" w:rsidRPr="00037F81" w:rsidRDefault="00CD1C2E" w:rsidP="00037F81">
      <w:pPr>
        <w:spacing w:after="0" w:line="240" w:lineRule="auto"/>
        <w:rPr>
          <w:rFonts w:ascii="Times New Roman" w:hAnsi="Times New Roman" w:cs="Times New Roman"/>
          <w:b/>
          <w:sz w:val="16"/>
          <w:szCs w:val="16"/>
          <w:lang w:eastAsia="x-none"/>
        </w:rPr>
      </w:pPr>
    </w:p>
    <w:p w:rsidR="00037F81" w:rsidRPr="00037F81" w:rsidRDefault="00037F81" w:rsidP="00037F81">
      <w:pPr>
        <w:spacing w:after="0" w:line="240" w:lineRule="auto"/>
        <w:ind w:left="-1276" w:firstLine="283"/>
        <w:jc w:val="center"/>
        <w:rPr>
          <w:rFonts w:ascii="Times New Roman" w:hAnsi="Times New Roman" w:cs="Times New Roman"/>
          <w:b/>
          <w:bCs/>
          <w:sz w:val="20"/>
          <w:szCs w:val="16"/>
        </w:rPr>
      </w:pPr>
      <w:r w:rsidRPr="00037F81">
        <w:rPr>
          <w:rFonts w:ascii="Times New Roman" w:hAnsi="Times New Roman" w:cs="Times New Roman"/>
          <w:b/>
          <w:bCs/>
          <w:sz w:val="20"/>
          <w:szCs w:val="16"/>
        </w:rPr>
        <w:t>Российская Федерация</w:t>
      </w:r>
    </w:p>
    <w:p w:rsidR="00037F81" w:rsidRPr="00037F81" w:rsidRDefault="00037F81" w:rsidP="00037F81">
      <w:pPr>
        <w:spacing w:after="0" w:line="240" w:lineRule="auto"/>
        <w:ind w:left="-1276" w:firstLine="283"/>
        <w:jc w:val="center"/>
        <w:rPr>
          <w:rFonts w:ascii="Times New Roman" w:hAnsi="Times New Roman" w:cs="Times New Roman"/>
          <w:b/>
          <w:bCs/>
          <w:sz w:val="20"/>
          <w:szCs w:val="16"/>
        </w:rPr>
      </w:pPr>
      <w:r w:rsidRPr="00037F81">
        <w:rPr>
          <w:rFonts w:ascii="Times New Roman" w:hAnsi="Times New Roman" w:cs="Times New Roman"/>
          <w:b/>
          <w:bCs/>
          <w:sz w:val="20"/>
          <w:szCs w:val="16"/>
        </w:rPr>
        <w:t>Новгородская область</w:t>
      </w:r>
    </w:p>
    <w:p w:rsidR="00037F81" w:rsidRPr="00037F81" w:rsidRDefault="00037F81" w:rsidP="00037F81">
      <w:pPr>
        <w:spacing w:after="0" w:line="240" w:lineRule="auto"/>
        <w:ind w:left="-1276" w:firstLine="283"/>
        <w:jc w:val="center"/>
        <w:rPr>
          <w:rFonts w:ascii="Times New Roman" w:hAnsi="Times New Roman" w:cs="Times New Roman"/>
          <w:b/>
          <w:sz w:val="20"/>
          <w:szCs w:val="16"/>
        </w:rPr>
      </w:pPr>
      <w:r w:rsidRPr="00037F81">
        <w:rPr>
          <w:rFonts w:ascii="Times New Roman" w:hAnsi="Times New Roman" w:cs="Times New Roman"/>
          <w:b/>
          <w:sz w:val="20"/>
          <w:szCs w:val="16"/>
        </w:rPr>
        <w:t>АДМИНИСТРАЦИЯ ПОДДОРСКОГО МУНИЦИПАЛЬНОГО ОКРУГА</w:t>
      </w:r>
    </w:p>
    <w:p w:rsidR="00037F81" w:rsidRPr="00037F81" w:rsidRDefault="00037F81" w:rsidP="00037F81">
      <w:pPr>
        <w:spacing w:after="0" w:line="240" w:lineRule="auto"/>
        <w:ind w:left="-1276" w:firstLine="283"/>
        <w:jc w:val="center"/>
        <w:rPr>
          <w:rFonts w:ascii="Times New Roman" w:hAnsi="Times New Roman" w:cs="Times New Roman"/>
          <w:b/>
          <w:sz w:val="20"/>
          <w:szCs w:val="16"/>
        </w:rPr>
      </w:pPr>
      <w:r w:rsidRPr="00037F81">
        <w:rPr>
          <w:rFonts w:ascii="Times New Roman" w:hAnsi="Times New Roman" w:cs="Times New Roman"/>
          <w:b/>
          <w:sz w:val="20"/>
          <w:szCs w:val="16"/>
        </w:rPr>
        <w:t>П О С Т А Н О В Л Е Н И Е</w:t>
      </w:r>
    </w:p>
    <w:p w:rsidR="00037F81" w:rsidRPr="00037F81" w:rsidRDefault="00037F81" w:rsidP="00037F81">
      <w:pPr>
        <w:spacing w:after="0" w:line="240" w:lineRule="auto"/>
        <w:ind w:left="-1276" w:firstLine="283"/>
        <w:jc w:val="center"/>
        <w:rPr>
          <w:rFonts w:ascii="Times New Roman" w:hAnsi="Times New Roman" w:cs="Times New Roman"/>
          <w:sz w:val="20"/>
          <w:szCs w:val="16"/>
        </w:rPr>
      </w:pPr>
      <w:r w:rsidRPr="00037F81">
        <w:rPr>
          <w:rFonts w:ascii="Times New Roman" w:hAnsi="Times New Roman" w:cs="Times New Roman"/>
          <w:sz w:val="20"/>
          <w:szCs w:val="16"/>
        </w:rPr>
        <w:t>от 19.01.2026 № 18</w:t>
      </w:r>
    </w:p>
    <w:p w:rsidR="00037F81" w:rsidRPr="00037F81" w:rsidRDefault="00037F81" w:rsidP="00037F81">
      <w:pPr>
        <w:spacing w:after="0" w:line="240" w:lineRule="auto"/>
        <w:ind w:left="-1276" w:firstLine="283"/>
        <w:jc w:val="center"/>
        <w:rPr>
          <w:rFonts w:ascii="Times New Roman" w:hAnsi="Times New Roman" w:cs="Times New Roman"/>
          <w:sz w:val="20"/>
          <w:szCs w:val="16"/>
        </w:rPr>
      </w:pPr>
      <w:r w:rsidRPr="00037F81">
        <w:rPr>
          <w:rFonts w:ascii="Times New Roman" w:hAnsi="Times New Roman" w:cs="Times New Roman"/>
          <w:sz w:val="20"/>
          <w:szCs w:val="16"/>
        </w:rPr>
        <w:t>с. Поддорье</w:t>
      </w:r>
    </w:p>
    <w:p w:rsidR="00037F81" w:rsidRPr="00037F81" w:rsidRDefault="00037F81" w:rsidP="00037F81">
      <w:pPr>
        <w:spacing w:after="0" w:line="240" w:lineRule="auto"/>
        <w:ind w:left="-1276" w:firstLine="283"/>
        <w:jc w:val="center"/>
        <w:rPr>
          <w:rFonts w:ascii="Times New Roman" w:hAnsi="Times New Roman" w:cs="Times New Roman"/>
          <w:b/>
          <w:bCs/>
          <w:sz w:val="20"/>
          <w:szCs w:val="16"/>
        </w:rPr>
      </w:pPr>
      <w:r w:rsidRPr="00037F81">
        <w:rPr>
          <w:rFonts w:ascii="Times New Roman" w:hAnsi="Times New Roman" w:cs="Times New Roman"/>
          <w:b/>
          <w:bCs/>
          <w:sz w:val="20"/>
          <w:szCs w:val="16"/>
        </w:rPr>
        <w:t>О ликвидации комитета по экономике и управлению муниципальным имуществом Администрации Поддорского муниципального района</w:t>
      </w:r>
    </w:p>
    <w:p w:rsidR="00037F81" w:rsidRPr="00037F81" w:rsidRDefault="00037F81" w:rsidP="00037F81">
      <w:pPr>
        <w:spacing w:after="0" w:line="240" w:lineRule="auto"/>
        <w:ind w:left="-1276" w:firstLine="283"/>
        <w:rPr>
          <w:rFonts w:ascii="Times New Roman" w:hAnsi="Times New Roman" w:cs="Times New Roman"/>
          <w:b/>
          <w:sz w:val="20"/>
          <w:szCs w:val="16"/>
        </w:rPr>
      </w:pPr>
      <w:r w:rsidRPr="00037F81">
        <w:rPr>
          <w:rFonts w:ascii="Times New Roman" w:hAnsi="Times New Roman" w:cs="Times New Roman"/>
          <w:sz w:val="20"/>
          <w:szCs w:val="16"/>
        </w:rPr>
        <w:t xml:space="preserve">В соответствии с решением Думы Поддорского муниципального округа от 05.12.2025 № 64 «О структуре Администрации Поддорского муниципального округа Новгородской области» Администрация </w:t>
      </w:r>
      <w:r w:rsidRPr="00037F81">
        <w:rPr>
          <w:rFonts w:ascii="Times New Roman" w:eastAsia="SimSun" w:hAnsi="Times New Roman" w:cs="Times New Roman"/>
          <w:sz w:val="20"/>
          <w:szCs w:val="16"/>
        </w:rPr>
        <w:t xml:space="preserve">Поддорского муниципального округа </w:t>
      </w:r>
      <w:r w:rsidRPr="00037F81">
        <w:rPr>
          <w:rFonts w:ascii="Times New Roman" w:eastAsia="SimSun" w:hAnsi="Times New Roman" w:cs="Times New Roman"/>
          <w:b/>
          <w:sz w:val="20"/>
          <w:szCs w:val="16"/>
        </w:rPr>
        <w:t>ПОСТАНОВЛЯЕТ:</w:t>
      </w:r>
    </w:p>
    <w:p w:rsidR="00037F81" w:rsidRPr="00037F81" w:rsidRDefault="00037F81" w:rsidP="00037F81">
      <w:pPr>
        <w:spacing w:after="0" w:line="240" w:lineRule="auto"/>
        <w:ind w:left="-1276" w:firstLine="283"/>
        <w:rPr>
          <w:rFonts w:ascii="Times New Roman" w:hAnsi="Times New Roman" w:cs="Times New Roman"/>
          <w:sz w:val="20"/>
          <w:szCs w:val="16"/>
        </w:rPr>
      </w:pPr>
      <w:r w:rsidRPr="00037F81">
        <w:rPr>
          <w:rFonts w:ascii="Times New Roman" w:hAnsi="Times New Roman" w:cs="Times New Roman"/>
          <w:sz w:val="20"/>
          <w:szCs w:val="16"/>
        </w:rPr>
        <w:t>1. Ликвидировать комитет по экономике и управлению муниципальным имуществом Администрации Поддорского муниципального района, расположенный по адресу: 175256, Новгородская область, Поддорский район, с.Поддорье, ул. Октябрьская, д.26.</w:t>
      </w:r>
    </w:p>
    <w:p w:rsidR="00037F81" w:rsidRPr="00037F81" w:rsidRDefault="00037F81" w:rsidP="00037F81">
      <w:pPr>
        <w:spacing w:after="0" w:line="240" w:lineRule="auto"/>
        <w:ind w:left="-1276" w:firstLine="283"/>
        <w:rPr>
          <w:rFonts w:ascii="Times New Roman" w:hAnsi="Times New Roman" w:cs="Times New Roman"/>
          <w:sz w:val="20"/>
          <w:szCs w:val="16"/>
        </w:rPr>
      </w:pPr>
      <w:r w:rsidRPr="00037F81">
        <w:rPr>
          <w:rFonts w:ascii="Times New Roman" w:hAnsi="Times New Roman" w:cs="Times New Roman"/>
          <w:sz w:val="20"/>
          <w:szCs w:val="16"/>
        </w:rPr>
        <w:t>2. Установить, что ликвидация комитета по экономике и управлению муниципальным имуществом Администрации Поддорского муниципального района проводится по состоянию на 19.01.2026.</w:t>
      </w:r>
    </w:p>
    <w:p w:rsidR="00037F81" w:rsidRPr="00037F81" w:rsidRDefault="00037F81" w:rsidP="00037F81">
      <w:pPr>
        <w:spacing w:after="0" w:line="240" w:lineRule="auto"/>
        <w:ind w:left="-1276" w:firstLine="283"/>
        <w:rPr>
          <w:rFonts w:ascii="Times New Roman" w:hAnsi="Times New Roman" w:cs="Times New Roman"/>
          <w:sz w:val="20"/>
          <w:szCs w:val="16"/>
        </w:rPr>
      </w:pPr>
      <w:r w:rsidRPr="00037F81">
        <w:rPr>
          <w:rFonts w:ascii="Times New Roman" w:hAnsi="Times New Roman" w:cs="Times New Roman"/>
          <w:sz w:val="20"/>
          <w:szCs w:val="16"/>
        </w:rPr>
        <w:t>3. Создать ликвидационную комиссию по ликвидации комитета по экономике и управлению муниципальным имуществом Администрации Поддорского муниципального района и утвердить ее прилагаемый состав.</w:t>
      </w:r>
    </w:p>
    <w:p w:rsidR="00037F81" w:rsidRPr="00037F81" w:rsidRDefault="00037F81" w:rsidP="00037F81">
      <w:pPr>
        <w:spacing w:after="0" w:line="240" w:lineRule="auto"/>
        <w:ind w:left="-1276" w:firstLine="283"/>
        <w:rPr>
          <w:rFonts w:ascii="Times New Roman" w:hAnsi="Times New Roman" w:cs="Times New Roman"/>
          <w:sz w:val="20"/>
          <w:szCs w:val="16"/>
        </w:rPr>
      </w:pPr>
      <w:r w:rsidRPr="00037F81">
        <w:rPr>
          <w:rFonts w:ascii="Times New Roman" w:hAnsi="Times New Roman" w:cs="Times New Roman"/>
          <w:sz w:val="20"/>
          <w:szCs w:val="16"/>
        </w:rPr>
        <w:t>4. Утвердить прилагаемый план мероприятий по ликвидации комитета по экономике и управлению муниципальным имуществом Администрации Поддорского муниципального района.</w:t>
      </w:r>
    </w:p>
    <w:p w:rsidR="00037F81" w:rsidRPr="00037F81" w:rsidRDefault="00037F81" w:rsidP="00037F81">
      <w:pPr>
        <w:spacing w:after="0" w:line="240" w:lineRule="auto"/>
        <w:ind w:left="-1276" w:firstLine="283"/>
        <w:rPr>
          <w:rFonts w:ascii="Times New Roman" w:hAnsi="Times New Roman" w:cs="Times New Roman"/>
          <w:sz w:val="20"/>
          <w:szCs w:val="16"/>
        </w:rPr>
      </w:pPr>
      <w:r w:rsidRPr="00037F81">
        <w:rPr>
          <w:rFonts w:ascii="Times New Roman" w:hAnsi="Times New Roman" w:cs="Times New Roman"/>
          <w:sz w:val="20"/>
          <w:szCs w:val="16"/>
        </w:rPr>
        <w:t>5. Ликвидационной комиссии:</w:t>
      </w:r>
    </w:p>
    <w:p w:rsidR="00037F81" w:rsidRPr="00037F81" w:rsidRDefault="00037F81" w:rsidP="00037F81">
      <w:pPr>
        <w:spacing w:after="0" w:line="240" w:lineRule="auto"/>
        <w:ind w:left="-1276" w:firstLine="283"/>
        <w:rPr>
          <w:rFonts w:ascii="Times New Roman" w:hAnsi="Times New Roman" w:cs="Times New Roman"/>
          <w:sz w:val="20"/>
          <w:szCs w:val="16"/>
        </w:rPr>
      </w:pPr>
      <w:r w:rsidRPr="00037F81">
        <w:rPr>
          <w:rFonts w:ascii="Times New Roman" w:hAnsi="Times New Roman" w:cs="Times New Roman"/>
          <w:sz w:val="20"/>
          <w:szCs w:val="16"/>
        </w:rPr>
        <w:t>5.1. Провести необходимые мероприятия по ликвидации комитета по экономике и управлению муниципальным имуществом Администрации Поддорского муниципального района в порядке и сроки, установленные законодательством Российской Федерации;</w:t>
      </w:r>
    </w:p>
    <w:p w:rsidR="00037F81" w:rsidRPr="00037F81" w:rsidRDefault="00037F81" w:rsidP="00037F81">
      <w:pPr>
        <w:spacing w:after="0" w:line="240" w:lineRule="auto"/>
        <w:ind w:left="-1276" w:firstLine="283"/>
        <w:rPr>
          <w:rFonts w:ascii="Times New Roman" w:hAnsi="Times New Roman" w:cs="Times New Roman"/>
          <w:sz w:val="20"/>
          <w:szCs w:val="16"/>
        </w:rPr>
      </w:pPr>
      <w:r w:rsidRPr="00037F81">
        <w:rPr>
          <w:rFonts w:ascii="Times New Roman" w:hAnsi="Times New Roman" w:cs="Times New Roman"/>
          <w:sz w:val="20"/>
          <w:szCs w:val="16"/>
        </w:rPr>
        <w:t>5.2. В трехдневный срок с даты принятия настоящего решения письменно уведомить орган, осуществляющий государственную регистрацию юридических лиц, о принятии решения о ликвидации комитета по экономике и управлению муниципальным имуществом Администрации Поддорского муниципального района, разместить информацию в Едином федеральном ресурсе и «Вестнике государственной регистрации».</w:t>
      </w:r>
    </w:p>
    <w:p w:rsidR="00037F81" w:rsidRPr="00037F81" w:rsidRDefault="00037F81" w:rsidP="00037F81">
      <w:pPr>
        <w:spacing w:after="0" w:line="240" w:lineRule="auto"/>
        <w:ind w:left="-1276" w:firstLine="283"/>
        <w:rPr>
          <w:rFonts w:ascii="Times New Roman" w:hAnsi="Times New Roman" w:cs="Times New Roman"/>
          <w:spacing w:val="-2"/>
          <w:sz w:val="20"/>
          <w:szCs w:val="16"/>
        </w:rPr>
      </w:pPr>
      <w:r w:rsidRPr="00037F81">
        <w:rPr>
          <w:rFonts w:ascii="Times New Roman" w:hAnsi="Times New Roman" w:cs="Times New Roman"/>
          <w:sz w:val="20"/>
          <w:szCs w:val="16"/>
        </w:rPr>
        <w:t xml:space="preserve">6. Опубликовать настоящее постановление в </w:t>
      </w:r>
      <w:r w:rsidRPr="00037F81">
        <w:rPr>
          <w:rFonts w:ascii="Times New Roman" w:hAnsi="Times New Roman" w:cs="Times New Roman"/>
          <w:color w:val="000000"/>
          <w:spacing w:val="-2"/>
          <w:sz w:val="20"/>
          <w:szCs w:val="16"/>
        </w:rPr>
        <w:t xml:space="preserve">муниципальной газете «Вестник Поддорского муниципального округа» и разместить на официальном сайте Администрации муниципального округа в информационно-телекоммуникационной сети «Интернет» </w:t>
      </w:r>
      <w:r w:rsidRPr="00037F81">
        <w:rPr>
          <w:rFonts w:ascii="Times New Roman" w:hAnsi="Times New Roman" w:cs="Times New Roman"/>
          <w:sz w:val="20"/>
          <w:szCs w:val="16"/>
        </w:rPr>
        <w:t>(</w:t>
      </w:r>
      <w:r w:rsidRPr="00037F81">
        <w:rPr>
          <w:rFonts w:ascii="Times New Roman" w:hAnsi="Times New Roman" w:cs="Times New Roman"/>
          <w:sz w:val="20"/>
          <w:szCs w:val="16"/>
        </w:rPr>
        <w:t xml:space="preserve">https://admpoddore.gosuslugi.ru/ </w:t>
      </w:r>
      <w:r w:rsidRPr="00037F81">
        <w:rPr>
          <w:rFonts w:ascii="Times New Roman" w:hAnsi="Times New Roman" w:cs="Times New Roman"/>
          <w:sz w:val="20"/>
          <w:szCs w:val="16"/>
        </w:rPr>
        <w:t>)</w:t>
      </w:r>
      <w:r w:rsidRPr="00037F81">
        <w:rPr>
          <w:rFonts w:ascii="Times New Roman" w:hAnsi="Times New Roman" w:cs="Times New Roman"/>
          <w:spacing w:val="-2"/>
          <w:sz w:val="20"/>
          <w:szCs w:val="16"/>
        </w:rPr>
        <w:t>.</w:t>
      </w:r>
    </w:p>
    <w:p w:rsidR="00037F81" w:rsidRPr="00037F81" w:rsidRDefault="00037F81" w:rsidP="00037F81">
      <w:pPr>
        <w:spacing w:after="0" w:line="240" w:lineRule="auto"/>
        <w:ind w:left="-1276" w:firstLine="283"/>
        <w:rPr>
          <w:rFonts w:ascii="Times New Roman" w:hAnsi="Times New Roman" w:cs="Times New Roman"/>
          <w:b/>
          <w:bCs/>
          <w:sz w:val="20"/>
          <w:szCs w:val="16"/>
        </w:rPr>
      </w:pPr>
    </w:p>
    <w:p w:rsidR="00037F81" w:rsidRPr="00037F81" w:rsidRDefault="00037F81" w:rsidP="00037F81">
      <w:pPr>
        <w:spacing w:after="0" w:line="240" w:lineRule="auto"/>
        <w:ind w:left="-1276" w:firstLine="283"/>
        <w:rPr>
          <w:rFonts w:ascii="Times New Roman" w:hAnsi="Times New Roman" w:cs="Times New Roman"/>
          <w:sz w:val="20"/>
          <w:szCs w:val="16"/>
        </w:rPr>
      </w:pPr>
      <w:r w:rsidRPr="00037F81">
        <w:rPr>
          <w:rFonts w:ascii="Times New Roman" w:hAnsi="Times New Roman" w:cs="Times New Roman"/>
          <w:b/>
          <w:bCs/>
          <w:sz w:val="20"/>
          <w:szCs w:val="16"/>
        </w:rPr>
        <w:t>Глава</w:t>
      </w:r>
      <w:r w:rsidRPr="00037F81">
        <w:rPr>
          <w:rFonts w:ascii="Times New Roman" w:hAnsi="Times New Roman" w:cs="Times New Roman"/>
          <w:b/>
          <w:bCs/>
          <w:sz w:val="20"/>
          <w:szCs w:val="16"/>
        </w:rPr>
        <w:t xml:space="preserve"> </w:t>
      </w:r>
      <w:r w:rsidRPr="00037F81">
        <w:rPr>
          <w:rFonts w:ascii="Times New Roman" w:hAnsi="Times New Roman" w:cs="Times New Roman"/>
          <w:b/>
          <w:bCs/>
          <w:sz w:val="20"/>
          <w:szCs w:val="16"/>
        </w:rPr>
        <w:t xml:space="preserve">муниципального округа                             </w:t>
      </w:r>
      <w:r>
        <w:rPr>
          <w:rFonts w:ascii="Times New Roman" w:hAnsi="Times New Roman" w:cs="Times New Roman"/>
          <w:b/>
          <w:bCs/>
          <w:sz w:val="20"/>
          <w:szCs w:val="16"/>
        </w:rPr>
        <w:t xml:space="preserve">                                                                     </w:t>
      </w:r>
      <w:r w:rsidRPr="00037F81">
        <w:rPr>
          <w:rFonts w:ascii="Times New Roman" w:hAnsi="Times New Roman" w:cs="Times New Roman"/>
          <w:b/>
          <w:bCs/>
          <w:sz w:val="20"/>
          <w:szCs w:val="16"/>
        </w:rPr>
        <w:t xml:space="preserve">                           Е.В. Панина</w:t>
      </w:r>
    </w:p>
    <w:p w:rsidR="00037F81" w:rsidRPr="00037F81" w:rsidRDefault="00037F81" w:rsidP="00037F81">
      <w:pPr>
        <w:spacing w:after="0" w:line="240" w:lineRule="auto"/>
        <w:ind w:left="-1276" w:firstLine="283"/>
        <w:rPr>
          <w:rFonts w:ascii="Times New Roman" w:hAnsi="Times New Roman" w:cs="Times New Roman"/>
          <w:sz w:val="20"/>
          <w:szCs w:val="16"/>
        </w:rPr>
      </w:pPr>
    </w:p>
    <w:p w:rsidR="00037F81" w:rsidRPr="00037F81" w:rsidRDefault="00037F81" w:rsidP="00037F81">
      <w:pPr>
        <w:spacing w:after="0" w:line="240" w:lineRule="auto"/>
        <w:ind w:left="-1276" w:firstLine="283"/>
        <w:jc w:val="right"/>
        <w:rPr>
          <w:rFonts w:ascii="Times New Roman" w:hAnsi="Times New Roman" w:cs="Times New Roman"/>
          <w:sz w:val="20"/>
          <w:szCs w:val="16"/>
        </w:rPr>
      </w:pPr>
      <w:r w:rsidRPr="00037F81">
        <w:rPr>
          <w:rFonts w:ascii="Times New Roman" w:hAnsi="Times New Roman" w:cs="Times New Roman"/>
          <w:sz w:val="20"/>
          <w:szCs w:val="16"/>
        </w:rPr>
        <w:t>УТВЕРЖДЕН</w:t>
      </w:r>
    </w:p>
    <w:p w:rsidR="00037F81" w:rsidRPr="00037F81" w:rsidRDefault="00037F81" w:rsidP="00037F81">
      <w:pPr>
        <w:spacing w:after="0" w:line="240" w:lineRule="auto"/>
        <w:ind w:left="-1276" w:firstLine="283"/>
        <w:jc w:val="right"/>
        <w:rPr>
          <w:rFonts w:ascii="Times New Roman" w:hAnsi="Times New Roman" w:cs="Times New Roman"/>
          <w:sz w:val="20"/>
          <w:szCs w:val="16"/>
        </w:rPr>
      </w:pPr>
      <w:r w:rsidRPr="00037F81">
        <w:rPr>
          <w:rFonts w:ascii="Times New Roman" w:hAnsi="Times New Roman" w:cs="Times New Roman"/>
          <w:sz w:val="20"/>
          <w:szCs w:val="16"/>
        </w:rPr>
        <w:t>постановлением Администрации</w:t>
      </w:r>
    </w:p>
    <w:p w:rsidR="00037F81" w:rsidRPr="00037F81" w:rsidRDefault="00037F81" w:rsidP="00037F81">
      <w:pPr>
        <w:spacing w:after="0" w:line="240" w:lineRule="auto"/>
        <w:ind w:left="-1276" w:firstLine="283"/>
        <w:jc w:val="right"/>
        <w:rPr>
          <w:rFonts w:ascii="Times New Roman" w:hAnsi="Times New Roman" w:cs="Times New Roman"/>
          <w:sz w:val="20"/>
          <w:szCs w:val="16"/>
        </w:rPr>
      </w:pPr>
      <w:r w:rsidRPr="00037F81">
        <w:rPr>
          <w:rFonts w:ascii="Times New Roman" w:hAnsi="Times New Roman" w:cs="Times New Roman"/>
          <w:sz w:val="20"/>
          <w:szCs w:val="16"/>
        </w:rPr>
        <w:t>Поддорского муниципального округа</w:t>
      </w:r>
    </w:p>
    <w:p w:rsidR="00037F81" w:rsidRPr="00037F81" w:rsidRDefault="00037F81" w:rsidP="00037F81">
      <w:pPr>
        <w:spacing w:after="0" w:line="240" w:lineRule="auto"/>
        <w:ind w:left="-1276" w:firstLine="283"/>
        <w:jc w:val="right"/>
        <w:rPr>
          <w:rFonts w:ascii="Times New Roman" w:hAnsi="Times New Roman" w:cs="Times New Roman"/>
          <w:sz w:val="20"/>
          <w:szCs w:val="16"/>
        </w:rPr>
      </w:pPr>
      <w:r w:rsidRPr="00037F81">
        <w:rPr>
          <w:rFonts w:ascii="Times New Roman" w:hAnsi="Times New Roman" w:cs="Times New Roman"/>
          <w:sz w:val="20"/>
          <w:szCs w:val="16"/>
        </w:rPr>
        <w:t>от 19.01.2026 № 18</w:t>
      </w:r>
    </w:p>
    <w:p w:rsidR="00037F81" w:rsidRPr="00037F81" w:rsidRDefault="00037F81" w:rsidP="00037F81">
      <w:pPr>
        <w:spacing w:after="0" w:line="240" w:lineRule="auto"/>
        <w:ind w:left="-1276" w:firstLine="283"/>
        <w:jc w:val="center"/>
        <w:rPr>
          <w:rFonts w:ascii="Times New Roman" w:hAnsi="Times New Roman" w:cs="Times New Roman"/>
          <w:b/>
          <w:bCs/>
          <w:sz w:val="20"/>
          <w:szCs w:val="16"/>
        </w:rPr>
      </w:pPr>
      <w:r w:rsidRPr="00037F81">
        <w:rPr>
          <w:rFonts w:ascii="Times New Roman" w:hAnsi="Times New Roman" w:cs="Times New Roman"/>
          <w:b/>
          <w:bCs/>
          <w:sz w:val="20"/>
          <w:szCs w:val="16"/>
        </w:rPr>
        <w:t>СОСТАВ</w:t>
      </w:r>
    </w:p>
    <w:p w:rsidR="00037F81" w:rsidRPr="00037F81" w:rsidRDefault="00037F81" w:rsidP="00037F81">
      <w:pPr>
        <w:spacing w:after="0" w:line="240" w:lineRule="auto"/>
        <w:ind w:left="-1276" w:firstLine="283"/>
        <w:jc w:val="center"/>
        <w:rPr>
          <w:rFonts w:ascii="Times New Roman" w:hAnsi="Times New Roman" w:cs="Times New Roman"/>
          <w:b/>
          <w:sz w:val="20"/>
          <w:szCs w:val="16"/>
        </w:rPr>
      </w:pPr>
      <w:r w:rsidRPr="00037F81">
        <w:rPr>
          <w:rFonts w:ascii="Times New Roman" w:hAnsi="Times New Roman" w:cs="Times New Roman"/>
          <w:b/>
          <w:bCs/>
          <w:sz w:val="20"/>
          <w:szCs w:val="16"/>
        </w:rPr>
        <w:t>ликвидационной комиссии по ликвидации к</w:t>
      </w:r>
      <w:r w:rsidRPr="00037F81">
        <w:rPr>
          <w:rFonts w:ascii="Times New Roman" w:hAnsi="Times New Roman" w:cs="Times New Roman"/>
          <w:b/>
          <w:sz w:val="20"/>
          <w:szCs w:val="16"/>
        </w:rPr>
        <w:t>омитета по экономике и управлению муниципальным имуществом Администрации Поддорского муниципального округа</w:t>
      </w:r>
    </w:p>
    <w:p w:rsidR="00037F81" w:rsidRPr="00037F81" w:rsidRDefault="00037F81" w:rsidP="00037F81">
      <w:pPr>
        <w:spacing w:after="0" w:line="240" w:lineRule="auto"/>
        <w:rPr>
          <w:rFonts w:ascii="Times New Roman" w:hAnsi="Times New Roman" w:cs="Times New Roman"/>
          <w:sz w:val="16"/>
          <w:szCs w:val="16"/>
        </w:rPr>
      </w:pPr>
    </w:p>
    <w:tbl>
      <w:tblPr>
        <w:tblW w:w="0" w:type="auto"/>
        <w:tblInd w:w="-1168" w:type="dxa"/>
        <w:tblLook w:val="0000" w:firstRow="0" w:lastRow="0" w:firstColumn="0" w:lastColumn="0" w:noHBand="0" w:noVBand="0"/>
      </w:tblPr>
      <w:tblGrid>
        <w:gridCol w:w="1560"/>
        <w:gridCol w:w="283"/>
        <w:gridCol w:w="8647"/>
      </w:tblGrid>
      <w:tr w:rsidR="00037F81" w:rsidRPr="00037F81" w:rsidTr="00037F81">
        <w:tc>
          <w:tcPr>
            <w:tcW w:w="1560" w:type="dxa"/>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Ясакова Е.И.</w:t>
            </w:r>
          </w:p>
        </w:tc>
        <w:tc>
          <w:tcPr>
            <w:tcW w:w="283" w:type="dxa"/>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w:t>
            </w:r>
          </w:p>
        </w:tc>
        <w:tc>
          <w:tcPr>
            <w:tcW w:w="8647" w:type="dxa"/>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 xml:space="preserve">председатель комитета по экономике и управлению муниципальным имуществом Администрации Поддорского муниципального округа, руководитель ликвидационной комиссии; </w:t>
            </w:r>
          </w:p>
        </w:tc>
      </w:tr>
      <w:tr w:rsidR="00037F81" w:rsidRPr="00037F81" w:rsidTr="00037F81">
        <w:tc>
          <w:tcPr>
            <w:tcW w:w="1560" w:type="dxa"/>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Михайлова О.В.</w:t>
            </w:r>
          </w:p>
        </w:tc>
        <w:tc>
          <w:tcPr>
            <w:tcW w:w="283" w:type="dxa"/>
          </w:tcPr>
          <w:p w:rsidR="00037F81" w:rsidRPr="00037F81" w:rsidRDefault="00037F81" w:rsidP="00037F81">
            <w:pPr>
              <w:spacing w:after="0" w:line="240" w:lineRule="auto"/>
              <w:rPr>
                <w:rFonts w:ascii="Times New Roman" w:hAnsi="Times New Roman" w:cs="Times New Roman"/>
                <w:sz w:val="16"/>
                <w:szCs w:val="16"/>
              </w:rPr>
            </w:pPr>
          </w:p>
        </w:tc>
        <w:tc>
          <w:tcPr>
            <w:tcW w:w="8647" w:type="dxa"/>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ведущий специалист комитета по экономике и управлению муниципальным имуществом Администрации Поддорского муниципального округа, секретарь ликвидационной комиссии.</w:t>
            </w:r>
          </w:p>
        </w:tc>
      </w:tr>
      <w:tr w:rsidR="00037F81" w:rsidRPr="00037F81" w:rsidTr="00037F81">
        <w:tc>
          <w:tcPr>
            <w:tcW w:w="10490" w:type="dxa"/>
            <w:gridSpan w:val="3"/>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b/>
                <w:sz w:val="16"/>
                <w:szCs w:val="16"/>
              </w:rPr>
              <w:t>Члены комиссии</w:t>
            </w:r>
            <w:r w:rsidRPr="00037F81">
              <w:rPr>
                <w:rFonts w:ascii="Times New Roman" w:hAnsi="Times New Roman" w:cs="Times New Roman"/>
                <w:sz w:val="16"/>
                <w:szCs w:val="16"/>
              </w:rPr>
              <w:t>:</w:t>
            </w:r>
          </w:p>
        </w:tc>
      </w:tr>
      <w:tr w:rsidR="00037F81" w:rsidRPr="00037F81" w:rsidTr="00037F81">
        <w:tc>
          <w:tcPr>
            <w:tcW w:w="1560" w:type="dxa"/>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Павлова О.С.</w:t>
            </w:r>
          </w:p>
        </w:tc>
        <w:tc>
          <w:tcPr>
            <w:tcW w:w="283" w:type="dxa"/>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w:t>
            </w:r>
          </w:p>
        </w:tc>
        <w:tc>
          <w:tcPr>
            <w:tcW w:w="8647" w:type="dxa"/>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заведующий отделом бухгалтерского учета и отчетности Администрации Поддорского муниципального округа.</w:t>
            </w:r>
          </w:p>
        </w:tc>
      </w:tr>
    </w:tbl>
    <w:p w:rsidR="00037F81" w:rsidRDefault="00037F81" w:rsidP="00037F81">
      <w:pPr>
        <w:spacing w:after="0" w:line="240" w:lineRule="auto"/>
        <w:rPr>
          <w:rFonts w:ascii="Times New Roman" w:hAnsi="Times New Roman" w:cs="Times New Roman"/>
          <w:sz w:val="16"/>
          <w:szCs w:val="16"/>
        </w:rPr>
      </w:pPr>
    </w:p>
    <w:p w:rsidR="00037F81" w:rsidRDefault="00037F81" w:rsidP="00037F81">
      <w:pPr>
        <w:spacing w:after="0" w:line="240" w:lineRule="auto"/>
        <w:rPr>
          <w:rFonts w:ascii="Times New Roman" w:hAnsi="Times New Roman" w:cs="Times New Roman"/>
          <w:sz w:val="16"/>
          <w:szCs w:val="16"/>
        </w:rPr>
      </w:pPr>
    </w:p>
    <w:p w:rsidR="00037F81" w:rsidRDefault="00037F81" w:rsidP="00037F81">
      <w:pPr>
        <w:spacing w:after="0" w:line="240" w:lineRule="auto"/>
        <w:rPr>
          <w:rFonts w:ascii="Times New Roman" w:hAnsi="Times New Roman" w:cs="Times New Roman"/>
          <w:sz w:val="16"/>
          <w:szCs w:val="16"/>
        </w:rPr>
      </w:pPr>
    </w:p>
    <w:p w:rsidR="00037F81" w:rsidRPr="00037F81" w:rsidRDefault="00037F81" w:rsidP="00037F81">
      <w:pPr>
        <w:spacing w:after="0" w:line="240" w:lineRule="auto"/>
        <w:rPr>
          <w:rFonts w:ascii="Times New Roman" w:hAnsi="Times New Roman" w:cs="Times New Roman"/>
          <w:sz w:val="16"/>
          <w:szCs w:val="16"/>
        </w:rPr>
      </w:pPr>
    </w:p>
    <w:p w:rsidR="00037F81" w:rsidRPr="00037F81" w:rsidRDefault="00037F81" w:rsidP="00037F81">
      <w:pPr>
        <w:spacing w:after="0" w:line="240" w:lineRule="auto"/>
        <w:ind w:left="-1276" w:firstLine="283"/>
        <w:jc w:val="right"/>
        <w:rPr>
          <w:rFonts w:ascii="Times New Roman" w:hAnsi="Times New Roman" w:cs="Times New Roman"/>
          <w:sz w:val="20"/>
          <w:szCs w:val="20"/>
        </w:rPr>
      </w:pPr>
      <w:r w:rsidRPr="00037F81">
        <w:rPr>
          <w:rFonts w:ascii="Times New Roman" w:hAnsi="Times New Roman" w:cs="Times New Roman"/>
          <w:sz w:val="20"/>
          <w:szCs w:val="20"/>
        </w:rPr>
        <w:lastRenderedPageBreak/>
        <w:t>УТВЕРЖДЕН</w:t>
      </w:r>
    </w:p>
    <w:p w:rsidR="00037F81" w:rsidRPr="00037F81" w:rsidRDefault="00037F81" w:rsidP="00037F81">
      <w:pPr>
        <w:spacing w:after="0" w:line="240" w:lineRule="auto"/>
        <w:ind w:left="-1276" w:firstLine="283"/>
        <w:jc w:val="right"/>
        <w:rPr>
          <w:rFonts w:ascii="Times New Roman" w:hAnsi="Times New Roman" w:cs="Times New Roman"/>
          <w:sz w:val="20"/>
          <w:szCs w:val="20"/>
        </w:rPr>
      </w:pPr>
      <w:r w:rsidRPr="00037F81">
        <w:rPr>
          <w:rFonts w:ascii="Times New Roman" w:hAnsi="Times New Roman" w:cs="Times New Roman"/>
          <w:sz w:val="20"/>
          <w:szCs w:val="20"/>
        </w:rPr>
        <w:t>постановлением Администрации</w:t>
      </w:r>
    </w:p>
    <w:p w:rsidR="00037F81" w:rsidRPr="00037F81" w:rsidRDefault="00037F81" w:rsidP="00037F81">
      <w:pPr>
        <w:spacing w:after="0" w:line="240" w:lineRule="auto"/>
        <w:ind w:left="-1276" w:firstLine="283"/>
        <w:jc w:val="right"/>
        <w:rPr>
          <w:rFonts w:ascii="Times New Roman" w:hAnsi="Times New Roman" w:cs="Times New Roman"/>
          <w:sz w:val="20"/>
          <w:szCs w:val="20"/>
        </w:rPr>
      </w:pPr>
      <w:r w:rsidRPr="00037F81">
        <w:rPr>
          <w:rFonts w:ascii="Times New Roman" w:hAnsi="Times New Roman" w:cs="Times New Roman"/>
          <w:sz w:val="20"/>
          <w:szCs w:val="20"/>
        </w:rPr>
        <w:t>Поддорского муниципального округа</w:t>
      </w:r>
    </w:p>
    <w:p w:rsidR="00037F81" w:rsidRPr="00037F81" w:rsidRDefault="00037F81" w:rsidP="00037F81">
      <w:pPr>
        <w:spacing w:after="0" w:line="240" w:lineRule="auto"/>
        <w:ind w:left="-1276" w:firstLine="283"/>
        <w:jc w:val="right"/>
        <w:rPr>
          <w:rFonts w:ascii="Times New Roman" w:hAnsi="Times New Roman" w:cs="Times New Roman"/>
          <w:sz w:val="20"/>
          <w:szCs w:val="20"/>
        </w:rPr>
      </w:pPr>
      <w:r w:rsidRPr="00037F81">
        <w:rPr>
          <w:rFonts w:ascii="Times New Roman" w:hAnsi="Times New Roman" w:cs="Times New Roman"/>
          <w:sz w:val="20"/>
          <w:szCs w:val="20"/>
        </w:rPr>
        <w:t>от 19.01.2026 № 18</w:t>
      </w:r>
    </w:p>
    <w:p w:rsidR="00037F81" w:rsidRPr="00037F81" w:rsidRDefault="00037F81" w:rsidP="00037F81">
      <w:pPr>
        <w:spacing w:after="0" w:line="240" w:lineRule="auto"/>
        <w:ind w:left="-1276" w:firstLine="283"/>
        <w:jc w:val="center"/>
        <w:rPr>
          <w:rFonts w:ascii="Times New Roman" w:hAnsi="Times New Roman" w:cs="Times New Roman"/>
          <w:sz w:val="20"/>
          <w:szCs w:val="20"/>
        </w:rPr>
      </w:pPr>
      <w:r w:rsidRPr="00037F81">
        <w:rPr>
          <w:rFonts w:ascii="Times New Roman" w:hAnsi="Times New Roman" w:cs="Times New Roman"/>
          <w:b/>
          <w:bCs/>
          <w:sz w:val="20"/>
          <w:szCs w:val="20"/>
        </w:rPr>
        <w:t>ПЛАН МЕРОПРИЯТИЙ</w:t>
      </w:r>
    </w:p>
    <w:p w:rsidR="00037F81" w:rsidRPr="00037F81" w:rsidRDefault="00037F81" w:rsidP="00037F81">
      <w:pPr>
        <w:spacing w:after="0" w:line="240" w:lineRule="auto"/>
        <w:ind w:left="-1276" w:firstLine="283"/>
        <w:jc w:val="center"/>
        <w:rPr>
          <w:rFonts w:ascii="Times New Roman" w:hAnsi="Times New Roman" w:cs="Times New Roman"/>
          <w:b/>
          <w:sz w:val="20"/>
          <w:szCs w:val="20"/>
        </w:rPr>
      </w:pPr>
      <w:r w:rsidRPr="00037F81">
        <w:rPr>
          <w:rFonts w:ascii="Times New Roman" w:hAnsi="Times New Roman" w:cs="Times New Roman"/>
          <w:b/>
          <w:bCs/>
          <w:sz w:val="20"/>
          <w:szCs w:val="20"/>
        </w:rPr>
        <w:t>по ликвидации к</w:t>
      </w:r>
      <w:r w:rsidRPr="00037F81">
        <w:rPr>
          <w:rFonts w:ascii="Times New Roman" w:hAnsi="Times New Roman" w:cs="Times New Roman"/>
          <w:b/>
          <w:sz w:val="20"/>
          <w:szCs w:val="20"/>
        </w:rPr>
        <w:t>омитета по экономике и управлению муниципальным имуществом Администрации Поддорского муниципального района</w:t>
      </w:r>
    </w:p>
    <w:p w:rsidR="00037F81" w:rsidRPr="00037F81" w:rsidRDefault="00037F81" w:rsidP="00037F81">
      <w:pPr>
        <w:spacing w:after="0" w:line="240" w:lineRule="auto"/>
        <w:ind w:left="-1276" w:firstLine="283"/>
        <w:jc w:val="both"/>
        <w:rPr>
          <w:rFonts w:ascii="Times New Roman" w:hAnsi="Times New Roman" w:cs="Times New Roman"/>
          <w:b/>
          <w:sz w:val="20"/>
          <w:szCs w:val="20"/>
        </w:rPr>
      </w:pPr>
    </w:p>
    <w:tbl>
      <w:tblPr>
        <w:tblW w:w="10491" w:type="dxa"/>
        <w:tblInd w:w="-1261"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283"/>
        <w:gridCol w:w="2411"/>
        <w:gridCol w:w="1984"/>
        <w:gridCol w:w="2268"/>
        <w:gridCol w:w="3545"/>
      </w:tblGrid>
      <w:tr w:rsidR="00037F81" w:rsidRPr="00037F81" w:rsidTr="00037F81">
        <w:trPr>
          <w:trHeight w:val="20"/>
        </w:trPr>
        <w:tc>
          <w:tcPr>
            <w:tcW w:w="283" w:type="dxa"/>
            <w:tcBorders>
              <w:top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b/>
                <w:sz w:val="16"/>
                <w:szCs w:val="16"/>
              </w:rPr>
            </w:pPr>
            <w:r w:rsidRPr="00037F81">
              <w:rPr>
                <w:rFonts w:ascii="Times New Roman" w:hAnsi="Times New Roman" w:cs="Times New Roman"/>
                <w:b/>
                <w:bCs/>
                <w:sz w:val="16"/>
                <w:szCs w:val="16"/>
              </w:rPr>
              <w:t>№ п/п</w:t>
            </w:r>
          </w:p>
        </w:tc>
        <w:tc>
          <w:tcPr>
            <w:tcW w:w="2411"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b/>
                <w:sz w:val="16"/>
                <w:szCs w:val="16"/>
              </w:rPr>
            </w:pPr>
            <w:r w:rsidRPr="00037F81">
              <w:rPr>
                <w:rFonts w:ascii="Times New Roman" w:hAnsi="Times New Roman" w:cs="Times New Roman"/>
                <w:b/>
                <w:bCs/>
                <w:sz w:val="16"/>
                <w:szCs w:val="16"/>
              </w:rPr>
              <w:t>Наименование мероприятия</w:t>
            </w:r>
          </w:p>
        </w:tc>
        <w:tc>
          <w:tcPr>
            <w:tcW w:w="1984"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b/>
                <w:sz w:val="16"/>
                <w:szCs w:val="16"/>
              </w:rPr>
            </w:pPr>
            <w:r w:rsidRPr="00037F81">
              <w:rPr>
                <w:rFonts w:ascii="Times New Roman" w:hAnsi="Times New Roman" w:cs="Times New Roman"/>
                <w:b/>
                <w:bCs/>
                <w:sz w:val="16"/>
                <w:szCs w:val="16"/>
              </w:rPr>
              <w:t>Ответственный исполнитель</w:t>
            </w:r>
          </w:p>
        </w:tc>
        <w:tc>
          <w:tcPr>
            <w:tcW w:w="2268"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b/>
                <w:sz w:val="16"/>
                <w:szCs w:val="16"/>
              </w:rPr>
            </w:pPr>
            <w:r w:rsidRPr="00037F81">
              <w:rPr>
                <w:rFonts w:ascii="Times New Roman" w:hAnsi="Times New Roman" w:cs="Times New Roman"/>
                <w:b/>
                <w:bCs/>
                <w:sz w:val="16"/>
                <w:szCs w:val="16"/>
              </w:rPr>
              <w:t>Срок мероприятий</w:t>
            </w:r>
          </w:p>
        </w:tc>
        <w:tc>
          <w:tcPr>
            <w:tcW w:w="3545" w:type="dxa"/>
            <w:tcBorders>
              <w:top w:val="outset" w:sz="6" w:space="0" w:color="auto"/>
              <w:left w:val="outset" w:sz="6" w:space="0" w:color="auto"/>
              <w:bottom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b/>
                <w:sz w:val="16"/>
                <w:szCs w:val="16"/>
              </w:rPr>
            </w:pPr>
            <w:r w:rsidRPr="00037F81">
              <w:rPr>
                <w:rFonts w:ascii="Times New Roman" w:hAnsi="Times New Roman" w:cs="Times New Roman"/>
                <w:b/>
                <w:bCs/>
                <w:sz w:val="16"/>
                <w:szCs w:val="16"/>
              </w:rPr>
              <w:t>Примечание</w:t>
            </w:r>
          </w:p>
        </w:tc>
      </w:tr>
      <w:tr w:rsidR="00037F81" w:rsidRPr="00037F81" w:rsidTr="00037F81">
        <w:trPr>
          <w:trHeight w:val="20"/>
        </w:trPr>
        <w:tc>
          <w:tcPr>
            <w:tcW w:w="283" w:type="dxa"/>
            <w:tcBorders>
              <w:top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b/>
                <w:bCs/>
                <w:sz w:val="16"/>
                <w:szCs w:val="16"/>
              </w:rPr>
            </w:pPr>
            <w:r w:rsidRPr="00037F81">
              <w:rPr>
                <w:rFonts w:ascii="Times New Roman" w:hAnsi="Times New Roman" w:cs="Times New Roman"/>
                <w:b/>
                <w:bCs/>
                <w:sz w:val="16"/>
                <w:szCs w:val="16"/>
              </w:rPr>
              <w:t>1</w:t>
            </w:r>
          </w:p>
        </w:tc>
        <w:tc>
          <w:tcPr>
            <w:tcW w:w="2411"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b/>
                <w:bCs/>
                <w:sz w:val="16"/>
                <w:szCs w:val="16"/>
              </w:rPr>
            </w:pPr>
            <w:r w:rsidRPr="00037F81">
              <w:rPr>
                <w:rFonts w:ascii="Times New Roman" w:hAnsi="Times New Roman" w:cs="Times New Roman"/>
                <w:b/>
                <w:bCs/>
                <w:sz w:val="16"/>
                <w:szCs w:val="16"/>
              </w:rPr>
              <w:t>2</w:t>
            </w:r>
          </w:p>
        </w:tc>
        <w:tc>
          <w:tcPr>
            <w:tcW w:w="1984"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b/>
                <w:bCs/>
                <w:sz w:val="16"/>
                <w:szCs w:val="16"/>
              </w:rPr>
            </w:pPr>
            <w:r w:rsidRPr="00037F81">
              <w:rPr>
                <w:rFonts w:ascii="Times New Roman" w:hAnsi="Times New Roman" w:cs="Times New Roman"/>
                <w:b/>
                <w:bCs/>
                <w:sz w:val="16"/>
                <w:szCs w:val="16"/>
              </w:rPr>
              <w:t>3</w:t>
            </w:r>
          </w:p>
        </w:tc>
        <w:tc>
          <w:tcPr>
            <w:tcW w:w="2268"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b/>
                <w:bCs/>
                <w:sz w:val="16"/>
                <w:szCs w:val="16"/>
              </w:rPr>
            </w:pPr>
            <w:r w:rsidRPr="00037F81">
              <w:rPr>
                <w:rFonts w:ascii="Times New Roman" w:hAnsi="Times New Roman" w:cs="Times New Roman"/>
                <w:b/>
                <w:bCs/>
                <w:sz w:val="16"/>
                <w:szCs w:val="16"/>
              </w:rPr>
              <w:t>4</w:t>
            </w:r>
          </w:p>
        </w:tc>
        <w:tc>
          <w:tcPr>
            <w:tcW w:w="3545" w:type="dxa"/>
            <w:tcBorders>
              <w:top w:val="outset" w:sz="6" w:space="0" w:color="auto"/>
              <w:left w:val="outset" w:sz="6" w:space="0" w:color="auto"/>
              <w:bottom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b/>
                <w:bCs/>
                <w:sz w:val="16"/>
                <w:szCs w:val="16"/>
              </w:rPr>
            </w:pPr>
            <w:r w:rsidRPr="00037F81">
              <w:rPr>
                <w:rFonts w:ascii="Times New Roman" w:hAnsi="Times New Roman" w:cs="Times New Roman"/>
                <w:b/>
                <w:bCs/>
                <w:sz w:val="16"/>
                <w:szCs w:val="16"/>
              </w:rPr>
              <w:t>5</w:t>
            </w:r>
          </w:p>
        </w:tc>
      </w:tr>
      <w:tr w:rsidR="00037F81" w:rsidRPr="00037F81" w:rsidTr="00037F81">
        <w:trPr>
          <w:trHeight w:val="20"/>
        </w:trPr>
        <w:tc>
          <w:tcPr>
            <w:tcW w:w="283" w:type="dxa"/>
            <w:tcBorders>
              <w:top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sz w:val="16"/>
                <w:szCs w:val="16"/>
              </w:rPr>
            </w:pPr>
            <w:r w:rsidRPr="00037F81">
              <w:rPr>
                <w:rFonts w:ascii="Times New Roman" w:hAnsi="Times New Roman" w:cs="Times New Roman"/>
                <w:sz w:val="16"/>
                <w:szCs w:val="16"/>
              </w:rPr>
              <w:t>1.</w:t>
            </w:r>
          </w:p>
        </w:tc>
        <w:tc>
          <w:tcPr>
            <w:tcW w:w="2411"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Принятие решения о ликвидации Комитета по экономике и управлению муниципальным имуществом Администрации Поддорского муниципального района, формирование ликвидационной комиссии, установление порядка и сроков ликвидации</w:t>
            </w:r>
          </w:p>
        </w:tc>
        <w:tc>
          <w:tcPr>
            <w:tcW w:w="1984"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Администрация Поддорского муниципального округа</w:t>
            </w:r>
          </w:p>
        </w:tc>
        <w:tc>
          <w:tcPr>
            <w:tcW w:w="2268"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19.01.2025</w:t>
            </w:r>
          </w:p>
        </w:tc>
        <w:tc>
          <w:tcPr>
            <w:tcW w:w="3545" w:type="dxa"/>
            <w:tcBorders>
              <w:top w:val="outset" w:sz="6" w:space="0" w:color="auto"/>
              <w:left w:val="outset" w:sz="6" w:space="0" w:color="auto"/>
              <w:bottom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Проект решения о ликвидации комитета по экономике и управлению муниципальным имуществом Администрации Поддорского муниципального района должен содержать:</w:t>
            </w:r>
          </w:p>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 полное, наименование комитета по экономике и управлению муниципальным имуществом Администрации Поддорского муниципального района с указанием адреса ее места нахождения;</w:t>
            </w:r>
          </w:p>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 состав ликвидационной комиссии;</w:t>
            </w:r>
          </w:p>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 порядок и срок ликвидации комитета по экономике и управлению муниципальным имуществом Администрации Поддорского муниципального района в соответствии с Гражданским кодексом Российской Федерации;</w:t>
            </w:r>
          </w:p>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 иные сведения, необходимые для организации процесса ликвидации комитета по экономике и управлению муниципальным имуществом Администрации Поддорского муниципального района</w:t>
            </w:r>
          </w:p>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С момента назначения ликвидационной комиссии к ней переходят полномочия по управлению делами юридического лица (часть 3,4 статьи 62 Гражданского кодекса Российской Федерации)</w:t>
            </w:r>
          </w:p>
        </w:tc>
      </w:tr>
      <w:tr w:rsidR="00037F81" w:rsidRPr="00037F81" w:rsidTr="00037F81">
        <w:trPr>
          <w:trHeight w:val="20"/>
        </w:trPr>
        <w:tc>
          <w:tcPr>
            <w:tcW w:w="283" w:type="dxa"/>
            <w:tcBorders>
              <w:top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sz w:val="16"/>
                <w:szCs w:val="16"/>
              </w:rPr>
            </w:pPr>
            <w:r w:rsidRPr="00037F81">
              <w:rPr>
                <w:rFonts w:ascii="Times New Roman" w:hAnsi="Times New Roman" w:cs="Times New Roman"/>
                <w:sz w:val="16"/>
                <w:szCs w:val="16"/>
              </w:rPr>
              <w:t>2.</w:t>
            </w:r>
          </w:p>
        </w:tc>
        <w:tc>
          <w:tcPr>
            <w:tcW w:w="2411"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Сообщение в письменной форме в регистрирующий орган о принятии решения о ликвидации комитета по экономике и управлению муниципальным имуществом Администрации Поддорского муниципального района , о формировании ликвидационной комиссии</w:t>
            </w:r>
          </w:p>
        </w:tc>
        <w:tc>
          <w:tcPr>
            <w:tcW w:w="1984"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Ликвидационная комиссия</w:t>
            </w:r>
          </w:p>
        </w:tc>
        <w:tc>
          <w:tcPr>
            <w:tcW w:w="2268"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В течение 3 рабочих дней после даты принятия решения о ликвидации Комитета по экономике и управлению муниципальным имуществом Администрации Поддорского муниципального района</w:t>
            </w:r>
          </w:p>
        </w:tc>
        <w:tc>
          <w:tcPr>
            <w:tcW w:w="3545" w:type="dxa"/>
            <w:tcBorders>
              <w:top w:val="outset" w:sz="6" w:space="0" w:color="auto"/>
              <w:left w:val="outset" w:sz="6" w:space="0" w:color="auto"/>
              <w:bottom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 xml:space="preserve">Форма № </w:t>
            </w:r>
            <w:r w:rsidRPr="00037F81">
              <w:rPr>
                <w:rFonts w:ascii="Times New Roman" w:hAnsi="Times New Roman" w:cs="Times New Roman"/>
                <w:sz w:val="16"/>
                <w:szCs w:val="16"/>
                <w:lang w:val="en-US"/>
              </w:rPr>
              <w:t>P15016</w:t>
            </w:r>
          </w:p>
        </w:tc>
      </w:tr>
      <w:tr w:rsidR="00037F81" w:rsidRPr="00037F81" w:rsidTr="00037F81">
        <w:trPr>
          <w:trHeight w:val="20"/>
        </w:trPr>
        <w:tc>
          <w:tcPr>
            <w:tcW w:w="283" w:type="dxa"/>
            <w:tcBorders>
              <w:top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sz w:val="16"/>
                <w:szCs w:val="16"/>
              </w:rPr>
            </w:pPr>
            <w:r w:rsidRPr="00037F81">
              <w:rPr>
                <w:rFonts w:ascii="Times New Roman" w:hAnsi="Times New Roman" w:cs="Times New Roman"/>
                <w:sz w:val="16"/>
                <w:szCs w:val="16"/>
              </w:rPr>
              <w:t>3.</w:t>
            </w:r>
          </w:p>
        </w:tc>
        <w:tc>
          <w:tcPr>
            <w:tcW w:w="2411"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Размещение информации о ликвидации в Едином федеральном ресурсе</w:t>
            </w:r>
          </w:p>
        </w:tc>
        <w:tc>
          <w:tcPr>
            <w:tcW w:w="1984"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Ликвидационная комиссия</w:t>
            </w:r>
          </w:p>
        </w:tc>
        <w:tc>
          <w:tcPr>
            <w:tcW w:w="2268"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В течение 3 рабочих дней после даты принятия решения о ликвидации комитета по экономике и управлению муниципальным имуществом Администрации Поддорского муниципального района</w:t>
            </w:r>
          </w:p>
        </w:tc>
        <w:tc>
          <w:tcPr>
            <w:tcW w:w="3545" w:type="dxa"/>
            <w:tcBorders>
              <w:top w:val="outset" w:sz="6" w:space="0" w:color="auto"/>
              <w:left w:val="outset" w:sz="6" w:space="0" w:color="auto"/>
              <w:bottom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с указанием сведений о принятом решении о ликвидации юридического лица, ликвидационной комиссии (ликвидаторе), описания порядка, сроков и условий для предъявления требований его кредиторами, иных сведений, предусмотренных федеральным законом</w:t>
            </w:r>
          </w:p>
          <w:p w:rsidR="00037F81" w:rsidRPr="00037F81" w:rsidRDefault="00037F81" w:rsidP="00037F81">
            <w:pPr>
              <w:spacing w:after="0" w:line="240" w:lineRule="auto"/>
              <w:rPr>
                <w:rFonts w:ascii="Times New Roman" w:hAnsi="Times New Roman" w:cs="Times New Roman"/>
                <w:sz w:val="16"/>
                <w:szCs w:val="16"/>
              </w:rPr>
            </w:pPr>
          </w:p>
        </w:tc>
      </w:tr>
      <w:tr w:rsidR="00037F81" w:rsidRPr="00037F81" w:rsidTr="00037F81">
        <w:trPr>
          <w:trHeight w:val="20"/>
        </w:trPr>
        <w:tc>
          <w:tcPr>
            <w:tcW w:w="283" w:type="dxa"/>
            <w:tcBorders>
              <w:top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sz w:val="16"/>
                <w:szCs w:val="16"/>
              </w:rPr>
            </w:pPr>
            <w:r w:rsidRPr="00037F81">
              <w:rPr>
                <w:rFonts w:ascii="Times New Roman" w:hAnsi="Times New Roman" w:cs="Times New Roman"/>
                <w:sz w:val="16"/>
                <w:szCs w:val="16"/>
              </w:rPr>
              <w:t>4.</w:t>
            </w:r>
          </w:p>
        </w:tc>
        <w:tc>
          <w:tcPr>
            <w:tcW w:w="2411"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Публикация сообщения в «Вестнике государственной регистрации» о ликвидации и о порядке и сроке заявления требований его кредиторами</w:t>
            </w:r>
          </w:p>
        </w:tc>
        <w:tc>
          <w:tcPr>
            <w:tcW w:w="1984"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Ликвидационная комиссия</w:t>
            </w:r>
          </w:p>
        </w:tc>
        <w:tc>
          <w:tcPr>
            <w:tcW w:w="2268"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После получения листа записи о начале процедуры ликвидации</w:t>
            </w:r>
          </w:p>
        </w:tc>
        <w:tc>
          <w:tcPr>
            <w:tcW w:w="3545" w:type="dxa"/>
            <w:tcBorders>
              <w:top w:val="outset" w:sz="6" w:space="0" w:color="auto"/>
              <w:left w:val="outset" w:sz="6" w:space="0" w:color="auto"/>
              <w:bottom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p>
        </w:tc>
      </w:tr>
      <w:tr w:rsidR="00037F81" w:rsidRPr="00037F81" w:rsidTr="00037F81">
        <w:trPr>
          <w:trHeight w:val="20"/>
        </w:trPr>
        <w:tc>
          <w:tcPr>
            <w:tcW w:w="283" w:type="dxa"/>
            <w:tcBorders>
              <w:top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sz w:val="16"/>
                <w:szCs w:val="16"/>
              </w:rPr>
            </w:pPr>
            <w:r w:rsidRPr="00037F81">
              <w:rPr>
                <w:rFonts w:ascii="Times New Roman" w:hAnsi="Times New Roman" w:cs="Times New Roman"/>
                <w:sz w:val="16"/>
                <w:szCs w:val="16"/>
              </w:rPr>
              <w:t>5.</w:t>
            </w:r>
          </w:p>
        </w:tc>
        <w:tc>
          <w:tcPr>
            <w:tcW w:w="2411"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Принятие мер по выявлению кредиторов и получению дебиторской задолженности, уведомление в письменной форме кредиторов о ликвидации комитета по экономике и управлению муниципальным имуществом Администрации Поддорского муниципального района</w:t>
            </w:r>
          </w:p>
        </w:tc>
        <w:tc>
          <w:tcPr>
            <w:tcW w:w="1984"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Ликвидационная комиссия</w:t>
            </w:r>
          </w:p>
        </w:tc>
        <w:tc>
          <w:tcPr>
            <w:tcW w:w="2268"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Не менее чем в течение 2 месяцев с момента публикации сообщения о ликвидации</w:t>
            </w:r>
          </w:p>
        </w:tc>
        <w:tc>
          <w:tcPr>
            <w:tcW w:w="3545" w:type="dxa"/>
            <w:tcBorders>
              <w:top w:val="outset" w:sz="6" w:space="0" w:color="auto"/>
              <w:left w:val="outset" w:sz="6" w:space="0" w:color="auto"/>
              <w:bottom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p>
        </w:tc>
      </w:tr>
      <w:tr w:rsidR="00037F81" w:rsidRPr="00037F81" w:rsidTr="00037F81">
        <w:trPr>
          <w:trHeight w:val="20"/>
        </w:trPr>
        <w:tc>
          <w:tcPr>
            <w:tcW w:w="283" w:type="dxa"/>
            <w:tcBorders>
              <w:top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sz w:val="16"/>
                <w:szCs w:val="16"/>
              </w:rPr>
            </w:pPr>
            <w:r w:rsidRPr="00037F81">
              <w:rPr>
                <w:rFonts w:ascii="Times New Roman" w:hAnsi="Times New Roman" w:cs="Times New Roman"/>
                <w:sz w:val="16"/>
                <w:szCs w:val="16"/>
              </w:rPr>
              <w:t>6.</w:t>
            </w:r>
          </w:p>
        </w:tc>
        <w:tc>
          <w:tcPr>
            <w:tcW w:w="2411"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lang w:val="en-US"/>
              </w:rPr>
            </w:pPr>
            <w:r w:rsidRPr="00037F81">
              <w:rPr>
                <w:rFonts w:ascii="Times New Roman" w:hAnsi="Times New Roman" w:cs="Times New Roman"/>
                <w:sz w:val="16"/>
                <w:szCs w:val="16"/>
              </w:rPr>
              <w:t>Получение</w:t>
            </w:r>
            <w:r w:rsidRPr="00037F81">
              <w:rPr>
                <w:rFonts w:ascii="Times New Roman" w:hAnsi="Times New Roman" w:cs="Times New Roman"/>
                <w:sz w:val="16"/>
                <w:szCs w:val="16"/>
                <w:lang w:val="en-US"/>
              </w:rPr>
              <w:t xml:space="preserve"> ЭЦП</w:t>
            </w:r>
          </w:p>
        </w:tc>
        <w:tc>
          <w:tcPr>
            <w:tcW w:w="1984"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Руководитель</w:t>
            </w:r>
            <w:r w:rsidRPr="00037F81">
              <w:rPr>
                <w:rFonts w:ascii="Times New Roman" w:hAnsi="Times New Roman" w:cs="Times New Roman"/>
                <w:sz w:val="16"/>
                <w:szCs w:val="16"/>
                <w:lang w:val="en-US"/>
              </w:rPr>
              <w:t xml:space="preserve"> </w:t>
            </w:r>
            <w:r w:rsidRPr="00037F81">
              <w:rPr>
                <w:rFonts w:ascii="Times New Roman" w:hAnsi="Times New Roman" w:cs="Times New Roman"/>
                <w:sz w:val="16"/>
                <w:szCs w:val="16"/>
              </w:rPr>
              <w:t>ликвидационной комиссии</w:t>
            </w:r>
          </w:p>
        </w:tc>
        <w:tc>
          <w:tcPr>
            <w:tcW w:w="2268"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После даты принятия решения о ликвидации комитета по экономике и управлению муниципальным имуществом Администрации Поддорского муниципального района</w:t>
            </w:r>
          </w:p>
        </w:tc>
        <w:tc>
          <w:tcPr>
            <w:tcW w:w="3545" w:type="dxa"/>
            <w:tcBorders>
              <w:top w:val="outset" w:sz="6" w:space="0" w:color="auto"/>
              <w:left w:val="outset" w:sz="6" w:space="0" w:color="auto"/>
              <w:bottom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p>
        </w:tc>
      </w:tr>
      <w:tr w:rsidR="00037F81" w:rsidRPr="00037F81" w:rsidTr="00037F81">
        <w:trPr>
          <w:trHeight w:val="20"/>
        </w:trPr>
        <w:tc>
          <w:tcPr>
            <w:tcW w:w="283" w:type="dxa"/>
            <w:tcBorders>
              <w:top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sz w:val="16"/>
                <w:szCs w:val="16"/>
              </w:rPr>
            </w:pPr>
            <w:r w:rsidRPr="00037F81">
              <w:rPr>
                <w:rFonts w:ascii="Times New Roman" w:hAnsi="Times New Roman" w:cs="Times New Roman"/>
                <w:sz w:val="16"/>
                <w:szCs w:val="16"/>
              </w:rPr>
              <w:t>7.</w:t>
            </w:r>
          </w:p>
        </w:tc>
        <w:tc>
          <w:tcPr>
            <w:tcW w:w="2411"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Проведение инвентаризации имущества</w:t>
            </w:r>
          </w:p>
        </w:tc>
        <w:tc>
          <w:tcPr>
            <w:tcW w:w="1984"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Ликвидационная комиссия</w:t>
            </w:r>
          </w:p>
        </w:tc>
        <w:tc>
          <w:tcPr>
            <w:tcW w:w="2268"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До составления промежуточного ликвидационного баланса</w:t>
            </w:r>
          </w:p>
        </w:tc>
        <w:tc>
          <w:tcPr>
            <w:tcW w:w="3545" w:type="dxa"/>
            <w:tcBorders>
              <w:top w:val="outset" w:sz="6" w:space="0" w:color="auto"/>
              <w:left w:val="outset" w:sz="6" w:space="0" w:color="auto"/>
              <w:bottom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p>
        </w:tc>
      </w:tr>
      <w:tr w:rsidR="00037F81" w:rsidRPr="00037F81" w:rsidTr="00037F81">
        <w:trPr>
          <w:trHeight w:val="20"/>
        </w:trPr>
        <w:tc>
          <w:tcPr>
            <w:tcW w:w="283" w:type="dxa"/>
            <w:tcBorders>
              <w:top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sz w:val="16"/>
                <w:szCs w:val="16"/>
              </w:rPr>
            </w:pPr>
            <w:r w:rsidRPr="00037F81">
              <w:rPr>
                <w:rFonts w:ascii="Times New Roman" w:hAnsi="Times New Roman" w:cs="Times New Roman"/>
                <w:sz w:val="16"/>
                <w:szCs w:val="16"/>
              </w:rPr>
              <w:t>8.</w:t>
            </w:r>
          </w:p>
        </w:tc>
        <w:tc>
          <w:tcPr>
            <w:tcW w:w="2411"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 xml:space="preserve">Составление промежуточного </w:t>
            </w:r>
            <w:r w:rsidRPr="00037F81">
              <w:rPr>
                <w:rFonts w:ascii="Times New Roman" w:hAnsi="Times New Roman" w:cs="Times New Roman"/>
                <w:sz w:val="16"/>
                <w:szCs w:val="16"/>
              </w:rPr>
              <w:lastRenderedPageBreak/>
              <w:t>ликвидационного баланса</w:t>
            </w:r>
          </w:p>
        </w:tc>
        <w:tc>
          <w:tcPr>
            <w:tcW w:w="1984"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lastRenderedPageBreak/>
              <w:t>Ликвидационная комиссия</w:t>
            </w:r>
          </w:p>
        </w:tc>
        <w:tc>
          <w:tcPr>
            <w:tcW w:w="2268"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 xml:space="preserve">После окончания срока для </w:t>
            </w:r>
            <w:r w:rsidRPr="00037F81">
              <w:rPr>
                <w:rFonts w:ascii="Times New Roman" w:hAnsi="Times New Roman" w:cs="Times New Roman"/>
                <w:sz w:val="16"/>
                <w:szCs w:val="16"/>
              </w:rPr>
              <w:lastRenderedPageBreak/>
              <w:t>предъявления требований кредиторами, но не ранее чем через 2 месяца с момента публикации сообщения о ликвидации комитета по экономике и управлению муниципальным имуществом Администрации Поддорского муниципального района</w:t>
            </w:r>
          </w:p>
        </w:tc>
        <w:tc>
          <w:tcPr>
            <w:tcW w:w="3545" w:type="dxa"/>
            <w:tcBorders>
              <w:top w:val="outset" w:sz="6" w:space="0" w:color="auto"/>
              <w:left w:val="outset" w:sz="6" w:space="0" w:color="auto"/>
              <w:bottom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lastRenderedPageBreak/>
              <w:t xml:space="preserve">Промежуточный ликвидационный баланс, </w:t>
            </w:r>
            <w:r w:rsidRPr="00037F81">
              <w:rPr>
                <w:rFonts w:ascii="Times New Roman" w:hAnsi="Times New Roman" w:cs="Times New Roman"/>
                <w:sz w:val="16"/>
                <w:szCs w:val="16"/>
              </w:rPr>
              <w:lastRenderedPageBreak/>
              <w:t>который содержит сведения о составе имущества ликвидируемого юридического лица, перечне предъявленных кредиторами требований, а также о результатах их рассмотрения. Показатели промежуточного ликвидационного баланса подтверждаются результатами инвентаризации имущества, которые являются условием достоверности данных бухгалтерского учета и бухгалтерской отчетности и носит обязательный характер.</w:t>
            </w:r>
          </w:p>
        </w:tc>
      </w:tr>
      <w:tr w:rsidR="00037F81" w:rsidRPr="00037F81" w:rsidTr="00037F81">
        <w:trPr>
          <w:trHeight w:val="20"/>
        </w:trPr>
        <w:tc>
          <w:tcPr>
            <w:tcW w:w="283" w:type="dxa"/>
            <w:tcBorders>
              <w:top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sz w:val="16"/>
                <w:szCs w:val="16"/>
              </w:rPr>
            </w:pPr>
            <w:r w:rsidRPr="00037F81">
              <w:rPr>
                <w:rFonts w:ascii="Times New Roman" w:hAnsi="Times New Roman" w:cs="Times New Roman"/>
                <w:sz w:val="16"/>
                <w:szCs w:val="16"/>
              </w:rPr>
              <w:lastRenderedPageBreak/>
              <w:t>9.</w:t>
            </w:r>
          </w:p>
        </w:tc>
        <w:tc>
          <w:tcPr>
            <w:tcW w:w="2411"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Утверждение промежуточного ликвидационного баланса</w:t>
            </w:r>
          </w:p>
        </w:tc>
        <w:tc>
          <w:tcPr>
            <w:tcW w:w="1984"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Администрация Поддорского муниципального округа</w:t>
            </w:r>
          </w:p>
        </w:tc>
        <w:tc>
          <w:tcPr>
            <w:tcW w:w="2268"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После окончания срока для предъявления требований кредиторами</w:t>
            </w:r>
          </w:p>
        </w:tc>
        <w:tc>
          <w:tcPr>
            <w:tcW w:w="3545" w:type="dxa"/>
            <w:tcBorders>
              <w:top w:val="outset" w:sz="6" w:space="0" w:color="auto"/>
              <w:left w:val="outset" w:sz="6" w:space="0" w:color="auto"/>
              <w:bottom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p>
        </w:tc>
      </w:tr>
      <w:tr w:rsidR="00037F81" w:rsidRPr="00037F81" w:rsidTr="00037F81">
        <w:trPr>
          <w:trHeight w:val="20"/>
        </w:trPr>
        <w:tc>
          <w:tcPr>
            <w:tcW w:w="283" w:type="dxa"/>
            <w:tcBorders>
              <w:top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sz w:val="16"/>
                <w:szCs w:val="16"/>
              </w:rPr>
            </w:pPr>
            <w:r w:rsidRPr="00037F81">
              <w:rPr>
                <w:rFonts w:ascii="Times New Roman" w:hAnsi="Times New Roman" w:cs="Times New Roman"/>
                <w:sz w:val="16"/>
                <w:szCs w:val="16"/>
              </w:rPr>
              <w:t>10.</w:t>
            </w:r>
          </w:p>
        </w:tc>
        <w:tc>
          <w:tcPr>
            <w:tcW w:w="2411"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Уведомление регистрирующего органа о составлении промежуточного ликвидационного баланса</w:t>
            </w:r>
          </w:p>
        </w:tc>
        <w:tc>
          <w:tcPr>
            <w:tcW w:w="1984"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Ликвидационная комиссия</w:t>
            </w:r>
          </w:p>
        </w:tc>
        <w:tc>
          <w:tcPr>
            <w:tcW w:w="2268"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После утверждения промежуточного ликвидационного баланса</w:t>
            </w:r>
          </w:p>
        </w:tc>
        <w:tc>
          <w:tcPr>
            <w:tcW w:w="3545" w:type="dxa"/>
            <w:tcBorders>
              <w:top w:val="outset" w:sz="6" w:space="0" w:color="auto"/>
              <w:left w:val="outset" w:sz="6" w:space="0" w:color="auto"/>
              <w:bottom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p>
        </w:tc>
      </w:tr>
      <w:tr w:rsidR="00037F81" w:rsidRPr="00037F81" w:rsidTr="00037F81">
        <w:trPr>
          <w:trHeight w:val="20"/>
        </w:trPr>
        <w:tc>
          <w:tcPr>
            <w:tcW w:w="283" w:type="dxa"/>
            <w:tcBorders>
              <w:top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sz w:val="16"/>
                <w:szCs w:val="16"/>
              </w:rPr>
            </w:pPr>
            <w:r w:rsidRPr="00037F81">
              <w:rPr>
                <w:rFonts w:ascii="Times New Roman" w:hAnsi="Times New Roman" w:cs="Times New Roman"/>
                <w:sz w:val="16"/>
                <w:szCs w:val="16"/>
              </w:rPr>
              <w:t>11.</w:t>
            </w:r>
          </w:p>
        </w:tc>
        <w:tc>
          <w:tcPr>
            <w:tcW w:w="2411"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Удовлетворение требований кредиторов</w:t>
            </w:r>
          </w:p>
        </w:tc>
        <w:tc>
          <w:tcPr>
            <w:tcW w:w="1984"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Ликвидационная комиссия</w:t>
            </w:r>
          </w:p>
        </w:tc>
        <w:tc>
          <w:tcPr>
            <w:tcW w:w="2268"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После утверждения промежуточного ликвидационного баланса</w:t>
            </w:r>
          </w:p>
        </w:tc>
        <w:tc>
          <w:tcPr>
            <w:tcW w:w="3545" w:type="dxa"/>
            <w:tcBorders>
              <w:top w:val="outset" w:sz="6" w:space="0" w:color="auto"/>
              <w:left w:val="outset" w:sz="6" w:space="0" w:color="auto"/>
              <w:bottom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Выплата денежных сумм кредиторам ликвидируемого юридического лица производится ликвидационной комиссией в порядке очередности, установленной статьей 64 Гражданского Кодекса Российской Федерации</w:t>
            </w:r>
          </w:p>
        </w:tc>
      </w:tr>
      <w:tr w:rsidR="00037F81" w:rsidRPr="00037F81" w:rsidTr="00037F81">
        <w:trPr>
          <w:trHeight w:val="20"/>
        </w:trPr>
        <w:tc>
          <w:tcPr>
            <w:tcW w:w="283" w:type="dxa"/>
            <w:tcBorders>
              <w:top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sz w:val="16"/>
                <w:szCs w:val="16"/>
              </w:rPr>
            </w:pPr>
            <w:r w:rsidRPr="00037F81">
              <w:rPr>
                <w:rFonts w:ascii="Times New Roman" w:hAnsi="Times New Roman" w:cs="Times New Roman"/>
                <w:sz w:val="16"/>
                <w:szCs w:val="16"/>
              </w:rPr>
              <w:t>12.</w:t>
            </w:r>
          </w:p>
        </w:tc>
        <w:tc>
          <w:tcPr>
            <w:tcW w:w="2411"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Составление ликвидационного баланса</w:t>
            </w:r>
          </w:p>
        </w:tc>
        <w:tc>
          <w:tcPr>
            <w:tcW w:w="1984"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Ликвидационная комиссия</w:t>
            </w:r>
          </w:p>
        </w:tc>
        <w:tc>
          <w:tcPr>
            <w:tcW w:w="2268"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После завершения расчетов с кредиторами</w:t>
            </w:r>
          </w:p>
        </w:tc>
        <w:tc>
          <w:tcPr>
            <w:tcW w:w="3545" w:type="dxa"/>
            <w:tcBorders>
              <w:top w:val="outset" w:sz="6" w:space="0" w:color="auto"/>
              <w:left w:val="outset" w:sz="6" w:space="0" w:color="auto"/>
              <w:bottom w:val="outset" w:sz="6" w:space="0" w:color="auto"/>
            </w:tcBorders>
            <w:vAlign w:val="center"/>
          </w:tcPr>
          <w:p w:rsidR="00037F81" w:rsidRPr="00037F81" w:rsidRDefault="00037F81" w:rsidP="00037F81">
            <w:pPr>
              <w:spacing w:after="0" w:line="240" w:lineRule="auto"/>
              <w:rPr>
                <w:rFonts w:ascii="Times New Roman" w:hAnsi="Times New Roman" w:cs="Times New Roman"/>
                <w:color w:val="FF0000"/>
                <w:sz w:val="16"/>
                <w:szCs w:val="16"/>
              </w:rPr>
            </w:pPr>
            <w:r w:rsidRPr="00037F81">
              <w:rPr>
                <w:rFonts w:ascii="Times New Roman" w:hAnsi="Times New Roman" w:cs="Times New Roman"/>
                <w:sz w:val="16"/>
                <w:szCs w:val="16"/>
              </w:rPr>
              <w:t>Форма ликвидационного баланса может быть составлена на основе действующей формы бухгалтерского баланса</w:t>
            </w:r>
          </w:p>
        </w:tc>
      </w:tr>
      <w:tr w:rsidR="00037F81" w:rsidRPr="00037F81" w:rsidTr="00037F81">
        <w:trPr>
          <w:trHeight w:val="20"/>
        </w:trPr>
        <w:tc>
          <w:tcPr>
            <w:tcW w:w="283" w:type="dxa"/>
            <w:tcBorders>
              <w:top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sz w:val="16"/>
                <w:szCs w:val="16"/>
              </w:rPr>
            </w:pPr>
            <w:r w:rsidRPr="00037F81">
              <w:rPr>
                <w:rFonts w:ascii="Times New Roman" w:hAnsi="Times New Roman" w:cs="Times New Roman"/>
                <w:sz w:val="16"/>
                <w:szCs w:val="16"/>
              </w:rPr>
              <w:t>13.</w:t>
            </w:r>
          </w:p>
        </w:tc>
        <w:tc>
          <w:tcPr>
            <w:tcW w:w="2411"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Утверждение ликвидационного баланса</w:t>
            </w:r>
          </w:p>
        </w:tc>
        <w:tc>
          <w:tcPr>
            <w:tcW w:w="1984"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Администрация муниципального округа</w:t>
            </w:r>
          </w:p>
        </w:tc>
        <w:tc>
          <w:tcPr>
            <w:tcW w:w="2268"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После завершения расчетов с кредиторами и составления ликвидационного баланса</w:t>
            </w:r>
          </w:p>
        </w:tc>
        <w:tc>
          <w:tcPr>
            <w:tcW w:w="3545" w:type="dxa"/>
            <w:tcBorders>
              <w:top w:val="outset" w:sz="6" w:space="0" w:color="auto"/>
              <w:left w:val="outset" w:sz="6" w:space="0" w:color="auto"/>
              <w:bottom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p>
        </w:tc>
      </w:tr>
      <w:tr w:rsidR="00037F81" w:rsidRPr="00037F81" w:rsidTr="00037F81">
        <w:trPr>
          <w:trHeight w:val="20"/>
        </w:trPr>
        <w:tc>
          <w:tcPr>
            <w:tcW w:w="283" w:type="dxa"/>
            <w:tcBorders>
              <w:top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sz w:val="16"/>
                <w:szCs w:val="16"/>
              </w:rPr>
            </w:pPr>
            <w:r w:rsidRPr="00037F81">
              <w:rPr>
                <w:rFonts w:ascii="Times New Roman" w:hAnsi="Times New Roman" w:cs="Times New Roman"/>
                <w:sz w:val="16"/>
                <w:szCs w:val="16"/>
              </w:rPr>
              <w:t>14.</w:t>
            </w:r>
          </w:p>
        </w:tc>
        <w:tc>
          <w:tcPr>
            <w:tcW w:w="2411"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Подписание передаточных актов</w:t>
            </w:r>
          </w:p>
        </w:tc>
        <w:tc>
          <w:tcPr>
            <w:tcW w:w="1984"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Ликвидационная комиссия и Администрация муниципального округа</w:t>
            </w:r>
          </w:p>
        </w:tc>
        <w:tc>
          <w:tcPr>
            <w:tcW w:w="2268"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После утверждения ликвидационного баланса</w:t>
            </w:r>
          </w:p>
        </w:tc>
        <w:tc>
          <w:tcPr>
            <w:tcW w:w="3545" w:type="dxa"/>
            <w:tcBorders>
              <w:top w:val="outset" w:sz="6" w:space="0" w:color="auto"/>
              <w:left w:val="outset" w:sz="6" w:space="0" w:color="auto"/>
              <w:bottom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p>
        </w:tc>
      </w:tr>
      <w:tr w:rsidR="00037F81" w:rsidRPr="00037F81" w:rsidTr="00037F81">
        <w:trPr>
          <w:trHeight w:val="20"/>
        </w:trPr>
        <w:tc>
          <w:tcPr>
            <w:tcW w:w="283" w:type="dxa"/>
            <w:tcBorders>
              <w:top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sz w:val="16"/>
                <w:szCs w:val="16"/>
              </w:rPr>
            </w:pPr>
            <w:r w:rsidRPr="00037F81">
              <w:rPr>
                <w:rFonts w:ascii="Times New Roman" w:hAnsi="Times New Roman" w:cs="Times New Roman"/>
                <w:sz w:val="16"/>
                <w:szCs w:val="16"/>
              </w:rPr>
              <w:t>15.</w:t>
            </w:r>
          </w:p>
        </w:tc>
        <w:tc>
          <w:tcPr>
            <w:tcW w:w="2411"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Закрытие лицевых счетов</w:t>
            </w:r>
          </w:p>
        </w:tc>
        <w:tc>
          <w:tcPr>
            <w:tcW w:w="1984"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Руководитель ликвидационной комиссии</w:t>
            </w:r>
          </w:p>
        </w:tc>
        <w:tc>
          <w:tcPr>
            <w:tcW w:w="2268"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После проведения всех взаиморасчетов (с налоговой инспекцией, кредиторами, участниками)</w:t>
            </w:r>
          </w:p>
        </w:tc>
        <w:tc>
          <w:tcPr>
            <w:tcW w:w="3545" w:type="dxa"/>
            <w:tcBorders>
              <w:top w:val="outset" w:sz="6" w:space="0" w:color="auto"/>
              <w:left w:val="outset" w:sz="6" w:space="0" w:color="auto"/>
              <w:bottom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p>
        </w:tc>
      </w:tr>
      <w:tr w:rsidR="00037F81" w:rsidRPr="00037F81" w:rsidTr="00037F81">
        <w:trPr>
          <w:trHeight w:val="20"/>
        </w:trPr>
        <w:tc>
          <w:tcPr>
            <w:tcW w:w="283" w:type="dxa"/>
            <w:tcBorders>
              <w:top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sz w:val="16"/>
                <w:szCs w:val="16"/>
              </w:rPr>
            </w:pPr>
            <w:r w:rsidRPr="00037F81">
              <w:rPr>
                <w:rFonts w:ascii="Times New Roman" w:hAnsi="Times New Roman" w:cs="Times New Roman"/>
                <w:sz w:val="16"/>
                <w:szCs w:val="16"/>
              </w:rPr>
              <w:t>16.</w:t>
            </w:r>
          </w:p>
        </w:tc>
        <w:tc>
          <w:tcPr>
            <w:tcW w:w="2411"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color w:val="FF0000"/>
                <w:sz w:val="16"/>
                <w:szCs w:val="16"/>
              </w:rPr>
            </w:pPr>
            <w:r w:rsidRPr="00037F81">
              <w:rPr>
                <w:rFonts w:ascii="Times New Roman" w:hAnsi="Times New Roman" w:cs="Times New Roman"/>
                <w:sz w:val="16"/>
                <w:szCs w:val="16"/>
              </w:rPr>
              <w:t xml:space="preserve">Предоставление пакета документов с заявлением по форме </w:t>
            </w:r>
            <w:r w:rsidRPr="00037F81">
              <w:rPr>
                <w:rFonts w:ascii="Times New Roman" w:hAnsi="Times New Roman" w:cs="Times New Roman"/>
                <w:sz w:val="16"/>
                <w:szCs w:val="16"/>
                <w:lang w:val="en-US"/>
              </w:rPr>
              <w:t>P</w:t>
            </w:r>
            <w:r w:rsidRPr="00037F81">
              <w:rPr>
                <w:rFonts w:ascii="Times New Roman" w:hAnsi="Times New Roman" w:cs="Times New Roman"/>
                <w:sz w:val="16"/>
                <w:szCs w:val="16"/>
              </w:rPr>
              <w:t>15016 в регистрирующий орган для  государственной регистрации в связи с ликвидацией юридического лица</w:t>
            </w:r>
          </w:p>
        </w:tc>
        <w:tc>
          <w:tcPr>
            <w:tcW w:w="1984"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Руководитель</w:t>
            </w:r>
            <w:r w:rsidRPr="00037F81">
              <w:rPr>
                <w:rFonts w:ascii="Times New Roman" w:hAnsi="Times New Roman" w:cs="Times New Roman"/>
                <w:color w:val="FF0000"/>
                <w:sz w:val="16"/>
                <w:szCs w:val="16"/>
              </w:rPr>
              <w:t xml:space="preserve"> </w:t>
            </w:r>
            <w:r w:rsidRPr="00037F81">
              <w:rPr>
                <w:rFonts w:ascii="Times New Roman" w:hAnsi="Times New Roman" w:cs="Times New Roman"/>
                <w:sz w:val="16"/>
                <w:szCs w:val="16"/>
              </w:rPr>
              <w:t>ликвидационной комиссии</w:t>
            </w:r>
          </w:p>
        </w:tc>
        <w:tc>
          <w:tcPr>
            <w:tcW w:w="2268"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После завершения мероприятий по ликвидации Совета депутатов Поддорского сельского поселения</w:t>
            </w:r>
          </w:p>
        </w:tc>
        <w:tc>
          <w:tcPr>
            <w:tcW w:w="3545" w:type="dxa"/>
            <w:tcBorders>
              <w:top w:val="outset" w:sz="6" w:space="0" w:color="auto"/>
              <w:left w:val="outset" w:sz="6" w:space="0" w:color="auto"/>
              <w:bottom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Перечень документов установлен статьей 21 Федерального закона от 08 августа 2001 года № 129-ФЗ «О государственной регистрации юридических лиц и индивидуальных предпринимателей»</w:t>
            </w:r>
          </w:p>
        </w:tc>
      </w:tr>
      <w:tr w:rsidR="00037F81" w:rsidRPr="00037F81" w:rsidTr="00037F81">
        <w:trPr>
          <w:trHeight w:val="20"/>
        </w:trPr>
        <w:tc>
          <w:tcPr>
            <w:tcW w:w="283" w:type="dxa"/>
            <w:tcBorders>
              <w:top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sz w:val="16"/>
                <w:szCs w:val="16"/>
              </w:rPr>
            </w:pPr>
            <w:r w:rsidRPr="00037F81">
              <w:rPr>
                <w:rFonts w:ascii="Times New Roman" w:hAnsi="Times New Roman" w:cs="Times New Roman"/>
                <w:sz w:val="16"/>
                <w:szCs w:val="16"/>
              </w:rPr>
              <w:t>17.</w:t>
            </w:r>
          </w:p>
        </w:tc>
        <w:tc>
          <w:tcPr>
            <w:tcW w:w="2411"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Получение в регистрирующем органе листа записи ЕГРЮЛ о ликвидации юридического лица</w:t>
            </w:r>
          </w:p>
        </w:tc>
        <w:tc>
          <w:tcPr>
            <w:tcW w:w="1984"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color w:val="FF0000"/>
                <w:sz w:val="16"/>
                <w:szCs w:val="16"/>
              </w:rPr>
            </w:pPr>
            <w:r w:rsidRPr="00037F81">
              <w:rPr>
                <w:rFonts w:ascii="Times New Roman" w:hAnsi="Times New Roman" w:cs="Times New Roman"/>
                <w:sz w:val="16"/>
                <w:szCs w:val="16"/>
              </w:rPr>
              <w:t>Руководитель</w:t>
            </w:r>
            <w:r w:rsidRPr="00037F81">
              <w:rPr>
                <w:rFonts w:ascii="Times New Roman" w:hAnsi="Times New Roman" w:cs="Times New Roman"/>
                <w:color w:val="FF0000"/>
                <w:sz w:val="16"/>
                <w:szCs w:val="16"/>
              </w:rPr>
              <w:t xml:space="preserve"> </w:t>
            </w:r>
            <w:r w:rsidRPr="00037F81">
              <w:rPr>
                <w:rFonts w:ascii="Times New Roman" w:hAnsi="Times New Roman" w:cs="Times New Roman"/>
                <w:sz w:val="16"/>
                <w:szCs w:val="16"/>
              </w:rPr>
              <w:t>ликвидационной комиссии лично или через представителя по доверенности</w:t>
            </w:r>
          </w:p>
        </w:tc>
        <w:tc>
          <w:tcPr>
            <w:tcW w:w="2268"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На 6-й рабочий день после подачи документов для государственной регистрации ликвидации юридического лица</w:t>
            </w:r>
          </w:p>
        </w:tc>
        <w:tc>
          <w:tcPr>
            <w:tcW w:w="3545" w:type="dxa"/>
            <w:tcBorders>
              <w:top w:val="outset" w:sz="6" w:space="0" w:color="auto"/>
              <w:left w:val="outset" w:sz="6" w:space="0" w:color="auto"/>
              <w:bottom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p>
        </w:tc>
      </w:tr>
      <w:tr w:rsidR="00037F81" w:rsidRPr="00037F81" w:rsidTr="00037F81">
        <w:trPr>
          <w:trHeight w:val="20"/>
        </w:trPr>
        <w:tc>
          <w:tcPr>
            <w:tcW w:w="283" w:type="dxa"/>
            <w:tcBorders>
              <w:top w:val="outset" w:sz="6" w:space="0" w:color="auto"/>
              <w:bottom w:val="outset" w:sz="6" w:space="0" w:color="auto"/>
              <w:right w:val="outset" w:sz="6" w:space="0" w:color="auto"/>
            </w:tcBorders>
            <w:vAlign w:val="center"/>
          </w:tcPr>
          <w:p w:rsidR="00037F81" w:rsidRPr="00037F81" w:rsidRDefault="00037F81" w:rsidP="00037F81">
            <w:pPr>
              <w:spacing w:after="0" w:line="240" w:lineRule="auto"/>
              <w:jc w:val="center"/>
              <w:rPr>
                <w:rFonts w:ascii="Times New Roman" w:hAnsi="Times New Roman" w:cs="Times New Roman"/>
                <w:sz w:val="16"/>
                <w:szCs w:val="16"/>
              </w:rPr>
            </w:pPr>
            <w:r w:rsidRPr="00037F81">
              <w:rPr>
                <w:rFonts w:ascii="Times New Roman" w:hAnsi="Times New Roman" w:cs="Times New Roman"/>
                <w:sz w:val="16"/>
                <w:szCs w:val="16"/>
              </w:rPr>
              <w:t>18.</w:t>
            </w:r>
          </w:p>
        </w:tc>
        <w:tc>
          <w:tcPr>
            <w:tcW w:w="2411"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Уничтожение печатей и штампов</w:t>
            </w:r>
          </w:p>
        </w:tc>
        <w:tc>
          <w:tcPr>
            <w:tcW w:w="1984"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Ликвидационная комиссия</w:t>
            </w:r>
          </w:p>
        </w:tc>
        <w:tc>
          <w:tcPr>
            <w:tcW w:w="2268" w:type="dxa"/>
            <w:tcBorders>
              <w:top w:val="outset" w:sz="6" w:space="0" w:color="auto"/>
              <w:left w:val="outset" w:sz="6" w:space="0" w:color="auto"/>
              <w:bottom w:val="outset" w:sz="6" w:space="0" w:color="auto"/>
              <w:right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В день внесения записи в ЕГРЮЛ о ликвидации комитета по экономике и управлению муниципальным имуществом Администрации Поддорского муниципального района</w:t>
            </w:r>
          </w:p>
        </w:tc>
        <w:tc>
          <w:tcPr>
            <w:tcW w:w="3545" w:type="dxa"/>
            <w:tcBorders>
              <w:top w:val="outset" w:sz="6" w:space="0" w:color="auto"/>
              <w:left w:val="outset" w:sz="6" w:space="0" w:color="auto"/>
              <w:bottom w:val="outset" w:sz="6" w:space="0" w:color="auto"/>
            </w:tcBorders>
            <w:vAlign w:val="center"/>
          </w:tcPr>
          <w:p w:rsidR="00037F81" w:rsidRPr="00037F81" w:rsidRDefault="00037F81" w:rsidP="00037F81">
            <w:pPr>
              <w:spacing w:after="0" w:line="240" w:lineRule="auto"/>
              <w:rPr>
                <w:rFonts w:ascii="Times New Roman" w:hAnsi="Times New Roman" w:cs="Times New Roman"/>
                <w:sz w:val="16"/>
                <w:szCs w:val="16"/>
              </w:rPr>
            </w:pPr>
            <w:r w:rsidRPr="00037F81">
              <w:rPr>
                <w:rFonts w:ascii="Times New Roman" w:hAnsi="Times New Roman" w:cs="Times New Roman"/>
                <w:sz w:val="16"/>
                <w:szCs w:val="16"/>
              </w:rPr>
              <w:t>Составление акта об уничтожении печати</w:t>
            </w:r>
          </w:p>
        </w:tc>
      </w:tr>
    </w:tbl>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037F81" w:rsidRDefault="00037F81"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CD1C2E" w:rsidP="006541D0">
      <w:pPr>
        <w:spacing w:after="0" w:line="240" w:lineRule="auto"/>
        <w:ind w:left="-1276" w:firstLine="283"/>
        <w:jc w:val="both"/>
        <w:rPr>
          <w:rFonts w:ascii="Times New Roman" w:hAnsi="Times New Roman" w:cs="Times New Roman"/>
          <w:b/>
          <w:sz w:val="16"/>
          <w:szCs w:val="16"/>
          <w:lang w:eastAsia="x-none"/>
        </w:rPr>
      </w:pPr>
    </w:p>
    <w:p w:rsidR="00CD1C2E" w:rsidRPr="00CD1C2E" w:rsidRDefault="00037F81" w:rsidP="006541D0">
      <w:pPr>
        <w:spacing w:after="0" w:line="240" w:lineRule="auto"/>
        <w:ind w:left="-1276" w:firstLine="283"/>
        <w:jc w:val="both"/>
        <w:rPr>
          <w:rFonts w:ascii="Times New Roman" w:hAnsi="Times New Roman" w:cs="Times New Roman"/>
          <w:b/>
          <w:sz w:val="16"/>
          <w:szCs w:val="16"/>
          <w:lang w:eastAsia="x-none"/>
        </w:rPr>
      </w:pPr>
      <w:r>
        <w:rPr>
          <w:rFonts w:ascii="Times New Roman" w:hAnsi="Times New Roman" w:cs="Times New Roman"/>
          <w:noProof/>
          <w:sz w:val="16"/>
          <w:szCs w:val="16"/>
          <w:lang w:eastAsia="ru-RU"/>
        </w:rPr>
        <w:pict>
          <v:shape id="_x0000_s1030" type="#_x0000_t202" style="position:absolute;left:0;text-align:left;margin-left:-71.65pt;margin-top:18.8pt;width:166.5pt;height:144.6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p>
    <w:p w:rsidR="00B426ED" w:rsidRPr="002A4A06" w:rsidRDefault="000B1426" w:rsidP="009E6EAB">
      <w:pPr>
        <w:spacing w:after="0" w:line="240" w:lineRule="exact"/>
        <w:rPr>
          <w:rFonts w:ascii="Times New Roman" w:hAnsi="Times New Roman" w:cs="Times New Roman"/>
          <w:sz w:val="16"/>
          <w:szCs w:val="16"/>
          <w:lang w:val="en-US"/>
        </w:rPr>
      </w:pPr>
      <w:bookmarkStart w:id="0" w:name="_GoBack"/>
      <w:bookmarkEnd w:id="0"/>
      <w:r>
        <w:rPr>
          <w:rFonts w:ascii="Times New Roman" w:hAnsi="Times New Roman" w:cs="Times New Roman"/>
          <w:noProof/>
          <w:sz w:val="16"/>
          <w:szCs w:val="16"/>
          <w:lang w:eastAsia="ru-RU"/>
        </w:rPr>
        <w:pict>
          <v:shape id="_x0000_s1029" type="#_x0000_t202" style="position:absolute;margin-left:94.95pt;margin-top:9.6pt;width:373.35pt;height:144.6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0"/>
      <w:headerReference w:type="first" r:id="rId11"/>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426" w:rsidRDefault="000B1426" w:rsidP="00827CE6">
      <w:pPr>
        <w:spacing w:after="0" w:line="240" w:lineRule="auto"/>
      </w:pPr>
      <w:r>
        <w:separator/>
      </w:r>
    </w:p>
  </w:endnote>
  <w:endnote w:type="continuationSeparator" w:id="0">
    <w:p w:rsidR="000B1426" w:rsidRDefault="000B1426"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426" w:rsidRDefault="000B1426" w:rsidP="00827CE6">
      <w:pPr>
        <w:spacing w:after="0" w:line="240" w:lineRule="auto"/>
      </w:pPr>
      <w:r>
        <w:separator/>
      </w:r>
    </w:p>
  </w:footnote>
  <w:footnote w:type="continuationSeparator" w:id="0">
    <w:p w:rsidR="000B1426" w:rsidRDefault="000B1426"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037F81">
          <w:rPr>
            <w:noProof/>
          </w:rPr>
          <w:t>3</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37F81"/>
    <w:rsid w:val="000401D5"/>
    <w:rsid w:val="0004710B"/>
    <w:rsid w:val="000535BB"/>
    <w:rsid w:val="000671A7"/>
    <w:rsid w:val="00073E16"/>
    <w:rsid w:val="00074371"/>
    <w:rsid w:val="0007509D"/>
    <w:rsid w:val="00076EE9"/>
    <w:rsid w:val="00084292"/>
    <w:rsid w:val="00084955"/>
    <w:rsid w:val="00086EC9"/>
    <w:rsid w:val="00096AB1"/>
    <w:rsid w:val="000A68E0"/>
    <w:rsid w:val="000B1426"/>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7EE43D7"/>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
    <w:basedOn w:val="a2"/>
    <w:link w:val="1"/>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uiPriority w:val="99"/>
    <w:qFormat/>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1">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2">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4">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6">
    <w:name w:val="Тема примечания Знак1"/>
    <w:basedOn w:val="15"/>
    <w:uiPriority w:val="99"/>
    <w:rsid w:val="00F73B2C"/>
    <w:rPr>
      <w:b/>
      <w:bCs/>
      <w:sz w:val="20"/>
      <w:szCs w:val="20"/>
    </w:rPr>
  </w:style>
  <w:style w:type="paragraph" w:customStyle="1" w:styleId="17">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8">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a">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b">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c">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d">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e">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0">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1">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2">
    <w:name w:val="Основной шрифт абзаца1"/>
    <w:rsid w:val="00C84BB1"/>
  </w:style>
  <w:style w:type="character" w:customStyle="1" w:styleId="afffa">
    <w:name w:val="Символ нумерации"/>
    <w:rsid w:val="00C84BB1"/>
  </w:style>
  <w:style w:type="character" w:customStyle="1" w:styleId="1f3">
    <w:name w:val="Верхний колонтитул Знак1"/>
    <w:aliases w:val="ВерхКолонтитул Знак"/>
    <w:basedOn w:val="a2"/>
    <w:uiPriority w:val="99"/>
    <w:rsid w:val="00C84BB1"/>
    <w:rPr>
      <w:sz w:val="24"/>
      <w:szCs w:val="24"/>
    </w:rPr>
  </w:style>
  <w:style w:type="character" w:customStyle="1" w:styleId="1f4">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5">
    <w:name w:val="Заголовок №1_"/>
    <w:link w:val="1f6"/>
    <w:rsid w:val="008826D4"/>
    <w:rPr>
      <w:rFonts w:ascii="Times New Roman" w:eastAsia="Times New Roman" w:hAnsi="Times New Roman" w:cs="Times New Roman"/>
      <w:b/>
      <w:bCs/>
      <w:i/>
      <w:iCs/>
      <w:spacing w:val="4"/>
      <w:sz w:val="28"/>
      <w:szCs w:val="28"/>
      <w:shd w:val="clear" w:color="auto" w:fill="FFFFFF"/>
    </w:rPr>
  </w:style>
  <w:style w:type="paragraph" w:customStyle="1" w:styleId="1f6">
    <w:name w:val="Заголовок №1"/>
    <w:basedOn w:val="a1"/>
    <w:link w:val="1f5"/>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7"/>
    <w:rsid w:val="008826D4"/>
    <w:rPr>
      <w:rFonts w:ascii="Calibri" w:eastAsia="Calibri" w:hAnsi="Calibri" w:cs="Calibri"/>
      <w:b/>
      <w:bCs/>
      <w:spacing w:val="4"/>
      <w:sz w:val="17"/>
      <w:szCs w:val="17"/>
      <w:shd w:val="clear" w:color="auto" w:fill="FFFFFF"/>
    </w:rPr>
  </w:style>
  <w:style w:type="paragraph" w:customStyle="1" w:styleId="1f7">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8">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9">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a">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b">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c">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d">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e">
    <w:name w:val="Знак Знак Знак1"/>
    <w:rsid w:val="00CA3C1D"/>
    <w:rPr>
      <w:sz w:val="24"/>
      <w:szCs w:val="24"/>
      <w:lang w:val="ru-RU" w:eastAsia="ru-RU" w:bidi="ar-SA"/>
    </w:rPr>
  </w:style>
  <w:style w:type="paragraph" w:customStyle="1" w:styleId="1ff">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0">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1">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2">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3">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4">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5">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6">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7">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9">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a">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b">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c">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d">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e">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0">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8"/>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1">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2">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3">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4">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5">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6">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7">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8">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9">
    <w:name w:val="Заголовок №1 + Не полужирный"/>
    <w:basedOn w:val="1f5"/>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a">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F9D68-CACC-4E53-BB70-5E8817A07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Pages>
  <Words>1424</Words>
  <Characters>8118</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100</cp:revision>
  <cp:lastPrinted>2015-02-16T13:01:00Z</cp:lastPrinted>
  <dcterms:created xsi:type="dcterms:W3CDTF">2017-02-28T08:20:00Z</dcterms:created>
  <dcterms:modified xsi:type="dcterms:W3CDTF">2026-01-23T07:06:00Z</dcterms:modified>
</cp:coreProperties>
</file>