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9A23BB">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9A23BB">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9A23BB"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C404F8">
                    <w:rPr>
                      <w:rFonts w:ascii="Times New Roman" w:hAnsi="Times New Roman" w:cs="Times New Roman"/>
                      <w:color w:val="FFFFFF" w:themeColor="background1"/>
                      <w:lang w:val="en-US"/>
                    </w:rPr>
                    <w:t>25</w:t>
                  </w:r>
                </w:p>
                <w:p w:rsidR="00E07DD2" w:rsidRPr="000352B4" w:rsidRDefault="00916E06"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пятница</w:t>
                  </w:r>
                  <w:r w:rsidR="00E07DD2" w:rsidRPr="00BD6056">
                    <w:rPr>
                      <w:rFonts w:ascii="Beresta" w:hAnsi="Beresta"/>
                      <w:color w:val="FFFFFF" w:themeColor="background1"/>
                    </w:rPr>
                    <w:t>,</w:t>
                  </w:r>
                </w:p>
                <w:p w:rsidR="00E07DD2" w:rsidRPr="00E75465" w:rsidRDefault="00916E06"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30</w:t>
                  </w:r>
                  <w:r w:rsidR="00E07DD2">
                    <w:rPr>
                      <w:rFonts w:ascii="Beresta" w:hAnsi="Beresta"/>
                      <w:color w:val="FFFFFF" w:themeColor="background1"/>
                    </w:rPr>
                    <w:t xml:space="preserve"> </w:t>
                  </w:r>
                  <w:r w:rsidR="00C404F8">
                    <w:rPr>
                      <w:rFonts w:ascii="Beresta" w:hAnsi="Beresta"/>
                      <w:color w:val="FFFFFF" w:themeColor="background1"/>
                    </w:rPr>
                    <w:t>январ</w:t>
                  </w:r>
                  <w:r w:rsidR="00E07DD2">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9A23BB"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1C31C9" w:rsidRDefault="00CD1C2E" w:rsidP="001C31C9">
      <w:pPr>
        <w:spacing w:after="0" w:line="240" w:lineRule="auto"/>
        <w:jc w:val="both"/>
        <w:rPr>
          <w:rFonts w:ascii="Times New Roman" w:hAnsi="Times New Roman" w:cs="Times New Roman"/>
          <w:b/>
          <w:sz w:val="20"/>
          <w:szCs w:val="20"/>
          <w:lang w:eastAsia="x-none"/>
        </w:rPr>
      </w:pPr>
    </w:p>
    <w:p w:rsidR="00153662" w:rsidRPr="001C31C9" w:rsidRDefault="00153662" w:rsidP="001C31C9">
      <w:pPr>
        <w:spacing w:after="0" w:line="240" w:lineRule="auto"/>
        <w:jc w:val="center"/>
        <w:rPr>
          <w:rFonts w:ascii="Times New Roman" w:hAnsi="Times New Roman" w:cs="Times New Roman"/>
          <w:b/>
          <w:sz w:val="20"/>
          <w:szCs w:val="20"/>
        </w:rPr>
      </w:pPr>
      <w:r w:rsidRPr="001C31C9">
        <w:rPr>
          <w:rFonts w:ascii="Times New Roman" w:hAnsi="Times New Roman" w:cs="Times New Roman"/>
          <w:b/>
          <w:sz w:val="20"/>
          <w:szCs w:val="20"/>
        </w:rPr>
        <w:t>Сообщение о возможном установлении публичного сервитута</w:t>
      </w:r>
    </w:p>
    <w:tbl>
      <w:tblPr>
        <w:tblStyle w:val="af0"/>
        <w:tblW w:w="10490" w:type="dxa"/>
        <w:tblInd w:w="-1168" w:type="dxa"/>
        <w:tblLayout w:type="fixed"/>
        <w:tblLook w:val="04A0" w:firstRow="1" w:lastRow="0" w:firstColumn="1" w:lastColumn="0" w:noHBand="0" w:noVBand="1"/>
      </w:tblPr>
      <w:tblGrid>
        <w:gridCol w:w="425"/>
        <w:gridCol w:w="1702"/>
        <w:gridCol w:w="8363"/>
      </w:tblGrid>
      <w:tr w:rsidR="00153662" w:rsidRPr="001C31C9" w:rsidTr="001C31C9">
        <w:trPr>
          <w:trHeight w:val="20"/>
        </w:trPr>
        <w:tc>
          <w:tcPr>
            <w:tcW w:w="425" w:type="dxa"/>
            <w:vAlign w:val="center"/>
          </w:tcPr>
          <w:p w:rsidR="00153662" w:rsidRPr="001C31C9" w:rsidRDefault="00153662" w:rsidP="001C31C9">
            <w:pPr>
              <w:jc w:val="both"/>
              <w:rPr>
                <w:sz w:val="16"/>
                <w:szCs w:val="16"/>
              </w:rPr>
            </w:pPr>
            <w:r w:rsidRPr="001C31C9">
              <w:rPr>
                <w:sz w:val="16"/>
                <w:szCs w:val="16"/>
              </w:rPr>
              <w:t>1</w:t>
            </w:r>
          </w:p>
        </w:tc>
        <w:tc>
          <w:tcPr>
            <w:tcW w:w="10065" w:type="dxa"/>
            <w:gridSpan w:val="2"/>
            <w:vAlign w:val="center"/>
          </w:tcPr>
          <w:p w:rsidR="00153662" w:rsidRPr="001C31C9" w:rsidRDefault="00153662" w:rsidP="001C31C9">
            <w:pPr>
              <w:jc w:val="both"/>
              <w:rPr>
                <w:color w:val="000000" w:themeColor="text1"/>
                <w:sz w:val="16"/>
                <w:szCs w:val="16"/>
              </w:rPr>
            </w:pPr>
            <w:r w:rsidRPr="001C31C9">
              <w:rPr>
                <w:color w:val="000000" w:themeColor="text1"/>
                <w:sz w:val="16"/>
                <w:szCs w:val="16"/>
              </w:rPr>
              <w:t>Администрация Поддорского муниципального округа Новгородской области</w:t>
            </w:r>
            <w:r w:rsidR="001C31C9">
              <w:rPr>
                <w:color w:val="000000" w:themeColor="text1"/>
                <w:sz w:val="16"/>
                <w:szCs w:val="16"/>
              </w:rPr>
              <w:t xml:space="preserve"> </w:t>
            </w:r>
            <w:r w:rsidRPr="001C31C9">
              <w:rPr>
                <w:color w:val="000000" w:themeColor="text1"/>
                <w:sz w:val="16"/>
                <w:szCs w:val="16"/>
              </w:rPr>
              <w:t>(уполномоченный орган, которым рассматривается ходатайство об установлении публичного сервитута)</w:t>
            </w:r>
          </w:p>
        </w:tc>
      </w:tr>
      <w:tr w:rsidR="00153662" w:rsidRPr="001C31C9" w:rsidTr="001C31C9">
        <w:trPr>
          <w:trHeight w:val="20"/>
        </w:trPr>
        <w:tc>
          <w:tcPr>
            <w:tcW w:w="425" w:type="dxa"/>
            <w:vAlign w:val="center"/>
          </w:tcPr>
          <w:p w:rsidR="00153662" w:rsidRPr="001C31C9" w:rsidRDefault="00153662" w:rsidP="001C31C9">
            <w:pPr>
              <w:jc w:val="both"/>
              <w:rPr>
                <w:sz w:val="16"/>
                <w:szCs w:val="16"/>
              </w:rPr>
            </w:pPr>
            <w:r w:rsidRPr="001C31C9">
              <w:rPr>
                <w:sz w:val="16"/>
                <w:szCs w:val="16"/>
              </w:rPr>
              <w:t>2</w:t>
            </w:r>
          </w:p>
        </w:tc>
        <w:tc>
          <w:tcPr>
            <w:tcW w:w="10065" w:type="dxa"/>
            <w:gridSpan w:val="2"/>
            <w:vAlign w:val="center"/>
          </w:tcPr>
          <w:p w:rsidR="00153662" w:rsidRPr="001C31C9" w:rsidRDefault="00153662" w:rsidP="001C31C9">
            <w:pPr>
              <w:jc w:val="both"/>
              <w:rPr>
                <w:color w:val="000000" w:themeColor="text1"/>
                <w:sz w:val="16"/>
                <w:szCs w:val="16"/>
              </w:rPr>
            </w:pPr>
            <w:r w:rsidRPr="001C31C9">
              <w:rPr>
                <w:color w:val="000000" w:themeColor="text1"/>
                <w:sz w:val="16"/>
                <w:szCs w:val="16"/>
              </w:rPr>
              <w:t>«Распределительный газопровод д. Нивки»</w:t>
            </w:r>
            <w:r w:rsidR="001C31C9" w:rsidRPr="001C31C9">
              <w:rPr>
                <w:color w:val="000000" w:themeColor="text1"/>
                <w:sz w:val="16"/>
                <w:szCs w:val="16"/>
              </w:rPr>
              <w:t xml:space="preserve"> </w:t>
            </w:r>
            <w:r w:rsidRPr="001C31C9">
              <w:rPr>
                <w:color w:val="000000" w:themeColor="text1"/>
                <w:sz w:val="16"/>
                <w:szCs w:val="16"/>
              </w:rPr>
              <w:t>(Для строительства и эксплуатации линейного объекта)</w:t>
            </w:r>
          </w:p>
        </w:tc>
      </w:tr>
      <w:tr w:rsidR="00153662" w:rsidRPr="001C31C9" w:rsidTr="001C31C9">
        <w:trPr>
          <w:trHeight w:val="20"/>
        </w:trPr>
        <w:tc>
          <w:tcPr>
            <w:tcW w:w="425" w:type="dxa"/>
            <w:vMerge w:val="restart"/>
            <w:vAlign w:val="center"/>
          </w:tcPr>
          <w:p w:rsidR="00153662" w:rsidRPr="001C31C9" w:rsidRDefault="00153662" w:rsidP="001C31C9">
            <w:pPr>
              <w:jc w:val="both"/>
              <w:rPr>
                <w:sz w:val="16"/>
                <w:szCs w:val="16"/>
                <w:highlight w:val="yellow"/>
              </w:rPr>
            </w:pPr>
            <w:r w:rsidRPr="001C31C9">
              <w:rPr>
                <w:sz w:val="16"/>
                <w:szCs w:val="16"/>
              </w:rPr>
              <w:t>3</w:t>
            </w:r>
          </w:p>
        </w:tc>
        <w:tc>
          <w:tcPr>
            <w:tcW w:w="1702" w:type="dxa"/>
            <w:vAlign w:val="center"/>
          </w:tcPr>
          <w:p w:rsidR="00153662" w:rsidRPr="001C31C9" w:rsidRDefault="00153662" w:rsidP="001C31C9">
            <w:pPr>
              <w:jc w:val="both"/>
              <w:rPr>
                <w:b/>
                <w:bCs/>
                <w:color w:val="000000" w:themeColor="text1"/>
                <w:sz w:val="16"/>
                <w:szCs w:val="16"/>
              </w:rPr>
            </w:pPr>
            <w:r w:rsidRPr="001C31C9">
              <w:rPr>
                <w:b/>
                <w:bCs/>
                <w:color w:val="000000" w:themeColor="text1"/>
                <w:sz w:val="16"/>
                <w:szCs w:val="16"/>
              </w:rPr>
              <w:t>Кадастровый номер</w:t>
            </w:r>
          </w:p>
        </w:tc>
        <w:tc>
          <w:tcPr>
            <w:tcW w:w="8363" w:type="dxa"/>
            <w:vAlign w:val="center"/>
          </w:tcPr>
          <w:p w:rsidR="00153662" w:rsidRPr="001C31C9" w:rsidRDefault="00153662" w:rsidP="001C31C9">
            <w:pPr>
              <w:jc w:val="both"/>
              <w:rPr>
                <w:b/>
                <w:bCs/>
                <w:color w:val="000000" w:themeColor="text1"/>
                <w:sz w:val="16"/>
                <w:szCs w:val="16"/>
              </w:rPr>
            </w:pPr>
            <w:r w:rsidRPr="001C31C9">
              <w:rPr>
                <w:b/>
                <w:bCs/>
                <w:color w:val="000000" w:themeColor="text1"/>
                <w:sz w:val="16"/>
                <w:szCs w:val="16"/>
              </w:rPr>
              <w:t>Адрес или иное описание местоположения земельного участка (участков), в отношении которого испрашивается публичный сервитут</w:t>
            </w:r>
          </w:p>
        </w:tc>
      </w:tr>
      <w:tr w:rsidR="00153662" w:rsidRPr="001C31C9" w:rsidTr="001C31C9">
        <w:trPr>
          <w:trHeight w:val="20"/>
        </w:trPr>
        <w:tc>
          <w:tcPr>
            <w:tcW w:w="425" w:type="dxa"/>
            <w:vMerge/>
            <w:vAlign w:val="center"/>
          </w:tcPr>
          <w:p w:rsidR="00153662" w:rsidRPr="001C31C9" w:rsidRDefault="00153662" w:rsidP="001C31C9">
            <w:pPr>
              <w:jc w:val="both"/>
              <w:rPr>
                <w:sz w:val="16"/>
                <w:szCs w:val="16"/>
                <w:highlight w:val="yellow"/>
              </w:rPr>
            </w:pPr>
          </w:p>
        </w:tc>
        <w:tc>
          <w:tcPr>
            <w:tcW w:w="1702" w:type="dxa"/>
          </w:tcPr>
          <w:p w:rsidR="00153662" w:rsidRPr="001C31C9" w:rsidRDefault="00153662" w:rsidP="001C31C9">
            <w:pPr>
              <w:jc w:val="both"/>
              <w:rPr>
                <w:color w:val="000000" w:themeColor="text1"/>
                <w:sz w:val="16"/>
                <w:szCs w:val="16"/>
              </w:rPr>
            </w:pPr>
            <w:r w:rsidRPr="001C31C9">
              <w:rPr>
                <w:color w:val="000000" w:themeColor="text1"/>
                <w:sz w:val="16"/>
                <w:szCs w:val="16"/>
              </w:rPr>
              <w:t>53:15:0000000:22</w:t>
            </w:r>
          </w:p>
        </w:tc>
        <w:tc>
          <w:tcPr>
            <w:tcW w:w="8363" w:type="dxa"/>
          </w:tcPr>
          <w:p w:rsidR="00153662" w:rsidRPr="001C31C9" w:rsidRDefault="00153662" w:rsidP="001C31C9">
            <w:pPr>
              <w:jc w:val="both"/>
              <w:rPr>
                <w:color w:val="000000" w:themeColor="text1"/>
                <w:sz w:val="16"/>
                <w:szCs w:val="16"/>
              </w:rPr>
            </w:pPr>
            <w:r w:rsidRPr="001C31C9">
              <w:rPr>
                <w:color w:val="000000" w:themeColor="text1"/>
                <w:sz w:val="16"/>
                <w:szCs w:val="16"/>
              </w:rPr>
              <w:t>Новгородская обл., Поддорский округ, на земельном участке расположено сооружение, автомобильная дорога Тугино-Нивки-Сосново-Андроново</w:t>
            </w:r>
          </w:p>
        </w:tc>
      </w:tr>
      <w:tr w:rsidR="00153662" w:rsidRPr="001C31C9" w:rsidTr="001C31C9">
        <w:trPr>
          <w:trHeight w:val="20"/>
        </w:trPr>
        <w:tc>
          <w:tcPr>
            <w:tcW w:w="425" w:type="dxa"/>
            <w:vMerge/>
            <w:vAlign w:val="center"/>
          </w:tcPr>
          <w:p w:rsidR="00153662" w:rsidRPr="001C31C9" w:rsidRDefault="00153662" w:rsidP="001C31C9">
            <w:pPr>
              <w:jc w:val="both"/>
              <w:rPr>
                <w:sz w:val="16"/>
                <w:szCs w:val="16"/>
                <w:highlight w:val="yellow"/>
              </w:rPr>
            </w:pPr>
          </w:p>
        </w:tc>
        <w:tc>
          <w:tcPr>
            <w:tcW w:w="1702" w:type="dxa"/>
          </w:tcPr>
          <w:p w:rsidR="00153662" w:rsidRPr="001C31C9" w:rsidRDefault="00153662" w:rsidP="001C31C9">
            <w:pPr>
              <w:jc w:val="both"/>
              <w:rPr>
                <w:color w:val="000000" w:themeColor="text1"/>
                <w:sz w:val="16"/>
                <w:szCs w:val="16"/>
              </w:rPr>
            </w:pPr>
            <w:r w:rsidRPr="001C31C9">
              <w:rPr>
                <w:color w:val="000000" w:themeColor="text1"/>
                <w:sz w:val="16"/>
                <w:szCs w:val="16"/>
              </w:rPr>
              <w:t>53:15:0000000:24</w:t>
            </w:r>
          </w:p>
        </w:tc>
        <w:tc>
          <w:tcPr>
            <w:tcW w:w="8363" w:type="dxa"/>
          </w:tcPr>
          <w:p w:rsidR="00153662" w:rsidRPr="001C31C9" w:rsidRDefault="00153662" w:rsidP="001C31C9">
            <w:pPr>
              <w:jc w:val="both"/>
              <w:rPr>
                <w:color w:val="000000" w:themeColor="text1"/>
                <w:sz w:val="16"/>
                <w:szCs w:val="16"/>
              </w:rPr>
            </w:pPr>
            <w:r w:rsidRPr="001C31C9">
              <w:rPr>
                <w:color w:val="000000" w:themeColor="text1"/>
                <w:sz w:val="16"/>
                <w:szCs w:val="16"/>
              </w:rPr>
              <w:t>Новгородская обл., Поддорский округ, на земельном участке расположено сооружение, автомобильная дорога Тугино-Нивки-Сосново-Андроново</w:t>
            </w:r>
          </w:p>
        </w:tc>
      </w:tr>
      <w:tr w:rsidR="00153662" w:rsidRPr="001C31C9" w:rsidTr="001C31C9">
        <w:trPr>
          <w:trHeight w:val="20"/>
        </w:trPr>
        <w:tc>
          <w:tcPr>
            <w:tcW w:w="425" w:type="dxa"/>
            <w:vMerge/>
            <w:vAlign w:val="center"/>
          </w:tcPr>
          <w:p w:rsidR="00153662" w:rsidRPr="001C31C9" w:rsidRDefault="00153662" w:rsidP="001C31C9">
            <w:pPr>
              <w:jc w:val="both"/>
              <w:rPr>
                <w:sz w:val="16"/>
                <w:szCs w:val="16"/>
                <w:highlight w:val="yellow"/>
              </w:rPr>
            </w:pPr>
          </w:p>
        </w:tc>
        <w:tc>
          <w:tcPr>
            <w:tcW w:w="1702" w:type="dxa"/>
          </w:tcPr>
          <w:p w:rsidR="00153662" w:rsidRPr="001C31C9" w:rsidRDefault="00153662" w:rsidP="001C31C9">
            <w:pPr>
              <w:jc w:val="both"/>
              <w:rPr>
                <w:color w:val="000000" w:themeColor="text1"/>
                <w:sz w:val="16"/>
                <w:szCs w:val="16"/>
              </w:rPr>
            </w:pPr>
            <w:r w:rsidRPr="001C31C9">
              <w:rPr>
                <w:color w:val="000000" w:themeColor="text1"/>
                <w:sz w:val="16"/>
                <w:szCs w:val="16"/>
              </w:rPr>
              <w:t>53:15:0050901:15</w:t>
            </w:r>
          </w:p>
        </w:tc>
        <w:tc>
          <w:tcPr>
            <w:tcW w:w="8363" w:type="dxa"/>
          </w:tcPr>
          <w:p w:rsidR="00153662" w:rsidRPr="001C31C9" w:rsidRDefault="00153662" w:rsidP="001C31C9">
            <w:pPr>
              <w:jc w:val="both"/>
              <w:rPr>
                <w:color w:val="000000" w:themeColor="text1"/>
                <w:sz w:val="16"/>
                <w:szCs w:val="16"/>
              </w:rPr>
            </w:pPr>
            <w:r w:rsidRPr="001C31C9">
              <w:rPr>
                <w:color w:val="000000" w:themeColor="text1"/>
                <w:sz w:val="16"/>
                <w:szCs w:val="16"/>
              </w:rPr>
              <w:t>Новгородская обл., Поддорский округ, д.  Нивки, ул.  Филатовская</w:t>
            </w:r>
          </w:p>
        </w:tc>
      </w:tr>
      <w:tr w:rsidR="00153662" w:rsidRPr="001C31C9" w:rsidTr="001C31C9">
        <w:trPr>
          <w:trHeight w:val="20"/>
        </w:trPr>
        <w:tc>
          <w:tcPr>
            <w:tcW w:w="425" w:type="dxa"/>
            <w:vMerge/>
            <w:vAlign w:val="center"/>
          </w:tcPr>
          <w:p w:rsidR="00153662" w:rsidRPr="001C31C9" w:rsidRDefault="00153662" w:rsidP="001C31C9">
            <w:pPr>
              <w:jc w:val="both"/>
              <w:rPr>
                <w:sz w:val="16"/>
                <w:szCs w:val="16"/>
                <w:highlight w:val="yellow"/>
              </w:rPr>
            </w:pPr>
          </w:p>
        </w:tc>
        <w:tc>
          <w:tcPr>
            <w:tcW w:w="1702" w:type="dxa"/>
          </w:tcPr>
          <w:p w:rsidR="00153662" w:rsidRPr="001C31C9" w:rsidRDefault="00153662" w:rsidP="001C31C9">
            <w:pPr>
              <w:jc w:val="both"/>
              <w:rPr>
                <w:color w:val="000000" w:themeColor="text1"/>
                <w:sz w:val="16"/>
                <w:szCs w:val="16"/>
              </w:rPr>
            </w:pPr>
            <w:r w:rsidRPr="001C31C9">
              <w:rPr>
                <w:color w:val="000000" w:themeColor="text1"/>
                <w:sz w:val="16"/>
                <w:szCs w:val="16"/>
              </w:rPr>
              <w:t>53:15:0050901:256</w:t>
            </w:r>
          </w:p>
        </w:tc>
        <w:tc>
          <w:tcPr>
            <w:tcW w:w="8363" w:type="dxa"/>
          </w:tcPr>
          <w:p w:rsidR="00153662" w:rsidRPr="001C31C9" w:rsidRDefault="00153662" w:rsidP="001C31C9">
            <w:pPr>
              <w:jc w:val="both"/>
              <w:rPr>
                <w:color w:val="000000" w:themeColor="text1"/>
                <w:sz w:val="16"/>
                <w:szCs w:val="16"/>
              </w:rPr>
            </w:pPr>
            <w:r w:rsidRPr="001C31C9">
              <w:rPr>
                <w:color w:val="000000" w:themeColor="text1"/>
                <w:sz w:val="16"/>
                <w:szCs w:val="16"/>
              </w:rPr>
              <w:t>Новгородская обл., Поддорский округ, д. Нивки</w:t>
            </w:r>
          </w:p>
        </w:tc>
      </w:tr>
      <w:tr w:rsidR="00153662" w:rsidRPr="001C31C9" w:rsidTr="001C31C9">
        <w:trPr>
          <w:trHeight w:val="20"/>
        </w:trPr>
        <w:tc>
          <w:tcPr>
            <w:tcW w:w="425" w:type="dxa"/>
            <w:vMerge/>
            <w:vAlign w:val="center"/>
          </w:tcPr>
          <w:p w:rsidR="00153662" w:rsidRPr="001C31C9" w:rsidRDefault="00153662" w:rsidP="001C31C9">
            <w:pPr>
              <w:jc w:val="both"/>
              <w:rPr>
                <w:sz w:val="16"/>
                <w:szCs w:val="16"/>
                <w:highlight w:val="yellow"/>
              </w:rPr>
            </w:pPr>
          </w:p>
        </w:tc>
        <w:tc>
          <w:tcPr>
            <w:tcW w:w="1702" w:type="dxa"/>
          </w:tcPr>
          <w:p w:rsidR="00153662" w:rsidRPr="001C31C9" w:rsidRDefault="00153662" w:rsidP="001C31C9">
            <w:pPr>
              <w:jc w:val="both"/>
              <w:rPr>
                <w:color w:val="000000" w:themeColor="text1"/>
                <w:sz w:val="16"/>
                <w:szCs w:val="16"/>
              </w:rPr>
            </w:pPr>
            <w:r w:rsidRPr="001C31C9">
              <w:rPr>
                <w:color w:val="000000" w:themeColor="text1"/>
                <w:sz w:val="16"/>
                <w:szCs w:val="16"/>
              </w:rPr>
              <w:t>53:15:0050901:391</w:t>
            </w:r>
          </w:p>
        </w:tc>
        <w:tc>
          <w:tcPr>
            <w:tcW w:w="8363" w:type="dxa"/>
          </w:tcPr>
          <w:p w:rsidR="00153662" w:rsidRPr="001C31C9" w:rsidRDefault="00153662" w:rsidP="001C31C9">
            <w:pPr>
              <w:jc w:val="both"/>
              <w:rPr>
                <w:color w:val="000000" w:themeColor="text1"/>
                <w:sz w:val="16"/>
                <w:szCs w:val="16"/>
              </w:rPr>
            </w:pPr>
            <w:r w:rsidRPr="001C31C9">
              <w:rPr>
                <w:color w:val="000000" w:themeColor="text1"/>
                <w:sz w:val="16"/>
                <w:szCs w:val="16"/>
              </w:rPr>
              <w:t>Новгородская обл., Поддорский округ, д. Нивки, ул. Филатовская, земельный участок 20 а</w:t>
            </w:r>
          </w:p>
        </w:tc>
      </w:tr>
      <w:tr w:rsidR="00153662" w:rsidRPr="001C31C9" w:rsidTr="001C31C9">
        <w:trPr>
          <w:trHeight w:val="20"/>
        </w:trPr>
        <w:tc>
          <w:tcPr>
            <w:tcW w:w="425" w:type="dxa"/>
            <w:vMerge/>
            <w:vAlign w:val="center"/>
          </w:tcPr>
          <w:p w:rsidR="00153662" w:rsidRPr="001C31C9" w:rsidRDefault="00153662" w:rsidP="001C31C9">
            <w:pPr>
              <w:jc w:val="both"/>
              <w:rPr>
                <w:sz w:val="16"/>
                <w:szCs w:val="16"/>
                <w:highlight w:val="yellow"/>
              </w:rPr>
            </w:pPr>
          </w:p>
        </w:tc>
        <w:tc>
          <w:tcPr>
            <w:tcW w:w="1702" w:type="dxa"/>
          </w:tcPr>
          <w:p w:rsidR="00153662" w:rsidRPr="001C31C9" w:rsidRDefault="00153662" w:rsidP="001C31C9">
            <w:pPr>
              <w:jc w:val="both"/>
              <w:rPr>
                <w:color w:val="000000" w:themeColor="text1"/>
                <w:sz w:val="16"/>
                <w:szCs w:val="16"/>
              </w:rPr>
            </w:pPr>
            <w:r w:rsidRPr="001C31C9">
              <w:rPr>
                <w:color w:val="000000" w:themeColor="text1"/>
                <w:sz w:val="16"/>
                <w:szCs w:val="16"/>
              </w:rPr>
              <w:t>53:15:0050901:54</w:t>
            </w:r>
          </w:p>
        </w:tc>
        <w:tc>
          <w:tcPr>
            <w:tcW w:w="8363" w:type="dxa"/>
          </w:tcPr>
          <w:p w:rsidR="00153662" w:rsidRPr="001C31C9" w:rsidRDefault="00153662" w:rsidP="001C31C9">
            <w:pPr>
              <w:jc w:val="both"/>
              <w:rPr>
                <w:color w:val="000000" w:themeColor="text1"/>
                <w:sz w:val="16"/>
                <w:szCs w:val="16"/>
              </w:rPr>
            </w:pPr>
            <w:r w:rsidRPr="001C31C9">
              <w:rPr>
                <w:color w:val="000000" w:themeColor="text1"/>
                <w:sz w:val="16"/>
                <w:szCs w:val="16"/>
              </w:rPr>
              <w:t>Новгородская обл., Поддорский округ, д. Нивки, ул. Филатовская</w:t>
            </w:r>
          </w:p>
        </w:tc>
      </w:tr>
      <w:tr w:rsidR="00153662" w:rsidRPr="001C31C9" w:rsidTr="001C31C9">
        <w:trPr>
          <w:trHeight w:val="20"/>
        </w:trPr>
        <w:tc>
          <w:tcPr>
            <w:tcW w:w="425" w:type="dxa"/>
            <w:vMerge/>
            <w:vAlign w:val="center"/>
          </w:tcPr>
          <w:p w:rsidR="00153662" w:rsidRPr="001C31C9" w:rsidRDefault="00153662" w:rsidP="001C31C9">
            <w:pPr>
              <w:jc w:val="both"/>
              <w:rPr>
                <w:sz w:val="16"/>
                <w:szCs w:val="16"/>
                <w:highlight w:val="yellow"/>
              </w:rPr>
            </w:pPr>
          </w:p>
        </w:tc>
        <w:tc>
          <w:tcPr>
            <w:tcW w:w="1702" w:type="dxa"/>
          </w:tcPr>
          <w:p w:rsidR="00153662" w:rsidRPr="001C31C9" w:rsidRDefault="00153662" w:rsidP="001C31C9">
            <w:pPr>
              <w:jc w:val="both"/>
              <w:rPr>
                <w:color w:val="000000" w:themeColor="text1"/>
                <w:sz w:val="16"/>
                <w:szCs w:val="16"/>
              </w:rPr>
            </w:pPr>
            <w:r w:rsidRPr="001C31C9">
              <w:rPr>
                <w:color w:val="000000" w:themeColor="text1"/>
                <w:sz w:val="16"/>
                <w:szCs w:val="16"/>
              </w:rPr>
              <w:t>53:15:0050901:8</w:t>
            </w:r>
          </w:p>
        </w:tc>
        <w:tc>
          <w:tcPr>
            <w:tcW w:w="8363" w:type="dxa"/>
          </w:tcPr>
          <w:p w:rsidR="00153662" w:rsidRPr="001C31C9" w:rsidRDefault="00153662" w:rsidP="001C31C9">
            <w:pPr>
              <w:jc w:val="both"/>
              <w:rPr>
                <w:color w:val="000000" w:themeColor="text1"/>
                <w:sz w:val="16"/>
                <w:szCs w:val="16"/>
              </w:rPr>
            </w:pPr>
            <w:r w:rsidRPr="001C31C9">
              <w:rPr>
                <w:color w:val="000000" w:themeColor="text1"/>
                <w:sz w:val="16"/>
                <w:szCs w:val="16"/>
              </w:rPr>
              <w:t>Новгородская обл, Поддорский округ, д. Нивки</w:t>
            </w:r>
          </w:p>
        </w:tc>
      </w:tr>
      <w:tr w:rsidR="00153662" w:rsidRPr="001C31C9" w:rsidTr="001C31C9">
        <w:trPr>
          <w:trHeight w:val="20"/>
        </w:trPr>
        <w:tc>
          <w:tcPr>
            <w:tcW w:w="425" w:type="dxa"/>
            <w:vMerge/>
            <w:vAlign w:val="center"/>
          </w:tcPr>
          <w:p w:rsidR="00153662" w:rsidRPr="001C31C9" w:rsidRDefault="00153662" w:rsidP="001C31C9">
            <w:pPr>
              <w:jc w:val="both"/>
              <w:rPr>
                <w:sz w:val="16"/>
                <w:szCs w:val="16"/>
                <w:highlight w:val="yellow"/>
              </w:rPr>
            </w:pPr>
          </w:p>
        </w:tc>
        <w:tc>
          <w:tcPr>
            <w:tcW w:w="1702" w:type="dxa"/>
          </w:tcPr>
          <w:p w:rsidR="00153662" w:rsidRPr="001C31C9" w:rsidRDefault="00153662" w:rsidP="001C31C9">
            <w:pPr>
              <w:jc w:val="both"/>
              <w:rPr>
                <w:color w:val="000000" w:themeColor="text1"/>
                <w:sz w:val="16"/>
                <w:szCs w:val="16"/>
              </w:rPr>
            </w:pPr>
            <w:r w:rsidRPr="001C31C9">
              <w:rPr>
                <w:color w:val="000000" w:themeColor="text1"/>
                <w:sz w:val="16"/>
                <w:szCs w:val="16"/>
              </w:rPr>
              <w:t>53:15:0050901:92</w:t>
            </w:r>
          </w:p>
        </w:tc>
        <w:tc>
          <w:tcPr>
            <w:tcW w:w="8363" w:type="dxa"/>
          </w:tcPr>
          <w:p w:rsidR="00153662" w:rsidRPr="001C31C9" w:rsidRDefault="00153662" w:rsidP="001C31C9">
            <w:pPr>
              <w:jc w:val="both"/>
              <w:rPr>
                <w:color w:val="000000" w:themeColor="text1"/>
                <w:sz w:val="16"/>
                <w:szCs w:val="16"/>
              </w:rPr>
            </w:pPr>
            <w:r w:rsidRPr="001C31C9">
              <w:rPr>
                <w:color w:val="000000" w:themeColor="text1"/>
                <w:sz w:val="16"/>
                <w:szCs w:val="16"/>
              </w:rPr>
              <w:t>Новгородская обл., Поддорский округ, д. Нивки, ул. Центральная</w:t>
            </w:r>
          </w:p>
        </w:tc>
      </w:tr>
      <w:tr w:rsidR="00153662" w:rsidRPr="001C31C9" w:rsidTr="001C31C9">
        <w:trPr>
          <w:trHeight w:val="20"/>
        </w:trPr>
        <w:tc>
          <w:tcPr>
            <w:tcW w:w="425" w:type="dxa"/>
            <w:vMerge/>
            <w:vAlign w:val="center"/>
          </w:tcPr>
          <w:p w:rsidR="00153662" w:rsidRPr="001C31C9" w:rsidRDefault="00153662" w:rsidP="001C31C9">
            <w:pPr>
              <w:jc w:val="both"/>
              <w:rPr>
                <w:sz w:val="16"/>
                <w:szCs w:val="16"/>
                <w:highlight w:val="yellow"/>
              </w:rPr>
            </w:pPr>
          </w:p>
        </w:tc>
        <w:tc>
          <w:tcPr>
            <w:tcW w:w="1702" w:type="dxa"/>
          </w:tcPr>
          <w:p w:rsidR="00153662" w:rsidRPr="001C31C9" w:rsidRDefault="00153662" w:rsidP="001C31C9">
            <w:pPr>
              <w:jc w:val="both"/>
              <w:rPr>
                <w:color w:val="000000" w:themeColor="text1"/>
                <w:sz w:val="16"/>
                <w:szCs w:val="16"/>
              </w:rPr>
            </w:pPr>
            <w:r w:rsidRPr="001C31C9">
              <w:rPr>
                <w:color w:val="000000" w:themeColor="text1"/>
                <w:sz w:val="16"/>
                <w:szCs w:val="16"/>
              </w:rPr>
              <w:t>53:15:0050901</w:t>
            </w:r>
          </w:p>
        </w:tc>
        <w:tc>
          <w:tcPr>
            <w:tcW w:w="8363" w:type="dxa"/>
            <w:vAlign w:val="center"/>
          </w:tcPr>
          <w:p w:rsidR="00153662" w:rsidRPr="001C31C9" w:rsidRDefault="00153662" w:rsidP="001C31C9">
            <w:pPr>
              <w:jc w:val="both"/>
              <w:rPr>
                <w:color w:val="000000" w:themeColor="text1"/>
                <w:sz w:val="16"/>
                <w:szCs w:val="16"/>
              </w:rPr>
            </w:pPr>
            <w:r w:rsidRPr="001C31C9">
              <w:rPr>
                <w:color w:val="000000" w:themeColor="text1"/>
                <w:sz w:val="16"/>
                <w:szCs w:val="16"/>
              </w:rPr>
              <w:t>Новгородская обл., Поддорский округ, земли неразграниченной собственности в кадастровом квартале</w:t>
            </w:r>
          </w:p>
        </w:tc>
      </w:tr>
      <w:tr w:rsidR="00153662" w:rsidRPr="001C31C9" w:rsidTr="001C31C9">
        <w:trPr>
          <w:trHeight w:val="20"/>
        </w:trPr>
        <w:tc>
          <w:tcPr>
            <w:tcW w:w="425" w:type="dxa"/>
            <w:vAlign w:val="center"/>
          </w:tcPr>
          <w:p w:rsidR="00153662" w:rsidRPr="001C31C9" w:rsidRDefault="00153662" w:rsidP="001C31C9">
            <w:pPr>
              <w:jc w:val="both"/>
              <w:rPr>
                <w:sz w:val="16"/>
                <w:szCs w:val="16"/>
                <w:highlight w:val="yellow"/>
              </w:rPr>
            </w:pPr>
            <w:r w:rsidRPr="001C31C9">
              <w:rPr>
                <w:sz w:val="16"/>
                <w:szCs w:val="16"/>
              </w:rPr>
              <w:t>4</w:t>
            </w:r>
          </w:p>
        </w:tc>
        <w:tc>
          <w:tcPr>
            <w:tcW w:w="10065" w:type="dxa"/>
            <w:gridSpan w:val="2"/>
            <w:vAlign w:val="center"/>
          </w:tcPr>
          <w:p w:rsidR="00153662" w:rsidRPr="001C31C9" w:rsidRDefault="00153662" w:rsidP="001C31C9">
            <w:pPr>
              <w:jc w:val="both"/>
              <w:rPr>
                <w:color w:val="000000" w:themeColor="text1"/>
                <w:sz w:val="16"/>
                <w:szCs w:val="16"/>
                <w:highlight w:val="yellow"/>
              </w:rPr>
            </w:pPr>
            <w:r w:rsidRPr="001C31C9">
              <w:rPr>
                <w:color w:val="000000" w:themeColor="text1"/>
                <w:sz w:val="16"/>
                <w:szCs w:val="16"/>
              </w:rPr>
              <w:t>Администрация Поддорского муниципального округа Новгородской области</w:t>
            </w:r>
            <w:r w:rsidR="001C31C9">
              <w:rPr>
                <w:color w:val="000000" w:themeColor="text1"/>
                <w:sz w:val="16"/>
                <w:szCs w:val="16"/>
              </w:rPr>
              <w:t xml:space="preserve">: </w:t>
            </w:r>
            <w:r w:rsidRPr="001C31C9">
              <w:rPr>
                <w:color w:val="000000" w:themeColor="text1"/>
                <w:sz w:val="16"/>
                <w:szCs w:val="16"/>
              </w:rPr>
              <w:t>175260, Новгородская область, Поддорский р-н, с. Поддорье, ул. Октябрьская, д. 26</w:t>
            </w:r>
            <w:r w:rsidR="001C31C9">
              <w:rPr>
                <w:color w:val="000000" w:themeColor="text1"/>
                <w:sz w:val="16"/>
                <w:szCs w:val="16"/>
              </w:rPr>
              <w:t xml:space="preserve">, </w:t>
            </w:r>
            <w:r w:rsidRPr="001C31C9">
              <w:rPr>
                <w:color w:val="000000" w:themeColor="text1"/>
                <w:sz w:val="16"/>
                <w:szCs w:val="16"/>
              </w:rPr>
              <w:t xml:space="preserve">тел. 8 (81658) 71-323, </w:t>
            </w:r>
            <w:r w:rsidRPr="001C31C9">
              <w:rPr>
                <w:color w:val="000000" w:themeColor="text1"/>
                <w:sz w:val="16"/>
                <w:szCs w:val="16"/>
                <w:lang w:val="en-US"/>
              </w:rPr>
              <w:t>E</w:t>
            </w:r>
            <w:r w:rsidRPr="001C31C9">
              <w:rPr>
                <w:color w:val="000000" w:themeColor="text1"/>
                <w:sz w:val="16"/>
                <w:szCs w:val="16"/>
              </w:rPr>
              <w:t>-</w:t>
            </w:r>
            <w:r w:rsidRPr="001C31C9">
              <w:rPr>
                <w:color w:val="000000" w:themeColor="text1"/>
                <w:sz w:val="16"/>
                <w:szCs w:val="16"/>
                <w:lang w:val="en-US"/>
              </w:rPr>
              <w:t>mail</w:t>
            </w:r>
            <w:r w:rsidRPr="001C31C9">
              <w:rPr>
                <w:color w:val="000000" w:themeColor="text1"/>
                <w:sz w:val="16"/>
                <w:szCs w:val="16"/>
              </w:rPr>
              <w:t xml:space="preserve">: </w:t>
            </w:r>
            <w:hyperlink r:id="rId10" w:history="1">
              <w:r w:rsidR="001C31C9" w:rsidRPr="001C31C9">
                <w:rPr>
                  <w:rStyle w:val="afc"/>
                  <w:color w:val="000000" w:themeColor="text1"/>
                  <w:sz w:val="16"/>
                  <w:szCs w:val="16"/>
                  <w:u w:val="none"/>
                  <w:lang w:val="en-US"/>
                </w:rPr>
                <w:t>adm</w:t>
              </w:r>
              <w:r w:rsidR="001C31C9" w:rsidRPr="001C31C9">
                <w:rPr>
                  <w:rStyle w:val="afc"/>
                  <w:color w:val="000000" w:themeColor="text1"/>
                  <w:sz w:val="16"/>
                  <w:szCs w:val="16"/>
                  <w:u w:val="none"/>
                </w:rPr>
                <w:t>@</w:t>
              </w:r>
              <w:r w:rsidR="001C31C9" w:rsidRPr="001C31C9">
                <w:rPr>
                  <w:rStyle w:val="afc"/>
                  <w:color w:val="000000" w:themeColor="text1"/>
                  <w:sz w:val="16"/>
                  <w:szCs w:val="16"/>
                  <w:u w:val="none"/>
                  <w:lang w:val="en-US"/>
                </w:rPr>
                <w:t>admpoddore</w:t>
              </w:r>
              <w:r w:rsidR="001C31C9" w:rsidRPr="001C31C9">
                <w:rPr>
                  <w:rStyle w:val="afc"/>
                  <w:color w:val="000000" w:themeColor="text1"/>
                  <w:sz w:val="16"/>
                  <w:szCs w:val="16"/>
                  <w:u w:val="none"/>
                </w:rPr>
                <w:t>.</w:t>
              </w:r>
              <w:r w:rsidR="001C31C9" w:rsidRPr="001C31C9">
                <w:rPr>
                  <w:rStyle w:val="afc"/>
                  <w:color w:val="000000" w:themeColor="text1"/>
                  <w:sz w:val="16"/>
                  <w:szCs w:val="16"/>
                  <w:u w:val="none"/>
                  <w:lang w:val="en-US"/>
                </w:rPr>
                <w:t>ru</w:t>
              </w:r>
            </w:hyperlink>
            <w:r w:rsidR="001C31C9" w:rsidRPr="001C31C9">
              <w:rPr>
                <w:color w:val="000000" w:themeColor="text1"/>
                <w:sz w:val="16"/>
                <w:szCs w:val="16"/>
              </w:rPr>
              <w:t xml:space="preserve">, </w:t>
            </w:r>
            <w:r w:rsidRPr="001C31C9">
              <w:rPr>
                <w:color w:val="000000" w:themeColor="text1"/>
                <w:sz w:val="16"/>
                <w:szCs w:val="16"/>
              </w:rPr>
              <w:t>время приема: по предварительной записи</w:t>
            </w:r>
            <w:r w:rsidR="001C31C9">
              <w:rPr>
                <w:color w:val="000000" w:themeColor="text1"/>
                <w:sz w:val="16"/>
                <w:szCs w:val="16"/>
              </w:rPr>
              <w:t xml:space="preserve">, </w:t>
            </w:r>
            <w:r w:rsidRPr="001C31C9">
              <w:rPr>
                <w:color w:val="000000" w:themeColor="text1"/>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153662" w:rsidRPr="001C31C9" w:rsidTr="001C31C9">
        <w:trPr>
          <w:trHeight w:val="20"/>
        </w:trPr>
        <w:tc>
          <w:tcPr>
            <w:tcW w:w="425" w:type="dxa"/>
            <w:vAlign w:val="center"/>
          </w:tcPr>
          <w:p w:rsidR="00153662" w:rsidRPr="001C31C9" w:rsidRDefault="00153662" w:rsidP="001C31C9">
            <w:pPr>
              <w:jc w:val="both"/>
              <w:rPr>
                <w:sz w:val="16"/>
                <w:szCs w:val="16"/>
              </w:rPr>
            </w:pPr>
            <w:r w:rsidRPr="001C31C9">
              <w:rPr>
                <w:sz w:val="16"/>
                <w:szCs w:val="16"/>
              </w:rPr>
              <w:t>5</w:t>
            </w:r>
          </w:p>
        </w:tc>
        <w:tc>
          <w:tcPr>
            <w:tcW w:w="10065" w:type="dxa"/>
            <w:gridSpan w:val="2"/>
            <w:vAlign w:val="center"/>
          </w:tcPr>
          <w:p w:rsidR="00153662" w:rsidRPr="001C31C9" w:rsidRDefault="00153662" w:rsidP="001C31C9">
            <w:pPr>
              <w:jc w:val="both"/>
              <w:rPr>
                <w:color w:val="000000" w:themeColor="text1"/>
                <w:sz w:val="16"/>
                <w:szCs w:val="16"/>
              </w:rPr>
            </w:pPr>
            <w:r w:rsidRPr="001C31C9">
              <w:rPr>
                <w:color w:val="000000" w:themeColor="text1"/>
                <w:sz w:val="16"/>
                <w:szCs w:val="16"/>
              </w:rPr>
              <w:t>Администрация Поддорского муниципального округа Новгородской области</w:t>
            </w:r>
            <w:r w:rsidR="001C31C9">
              <w:rPr>
                <w:color w:val="000000" w:themeColor="text1"/>
                <w:sz w:val="16"/>
                <w:szCs w:val="16"/>
              </w:rPr>
              <w:t xml:space="preserve">: </w:t>
            </w:r>
            <w:r w:rsidRPr="001C31C9">
              <w:rPr>
                <w:color w:val="000000" w:themeColor="text1"/>
                <w:sz w:val="16"/>
                <w:szCs w:val="16"/>
              </w:rPr>
              <w:t>175260, Новгородская область, Поддорский р-н, с. Поддорье, ул. Октябрьская, д. 26</w:t>
            </w:r>
            <w:r w:rsidR="001C31C9">
              <w:rPr>
                <w:color w:val="000000" w:themeColor="text1"/>
                <w:sz w:val="16"/>
                <w:szCs w:val="16"/>
              </w:rPr>
              <w:t xml:space="preserve">, </w:t>
            </w:r>
            <w:r w:rsidRPr="001C31C9">
              <w:rPr>
                <w:color w:val="000000" w:themeColor="text1"/>
                <w:sz w:val="16"/>
                <w:szCs w:val="16"/>
              </w:rPr>
              <w:t xml:space="preserve">тел. 8 (81658) 71-323, </w:t>
            </w:r>
            <w:r w:rsidRPr="001C31C9">
              <w:rPr>
                <w:color w:val="000000" w:themeColor="text1"/>
                <w:sz w:val="16"/>
                <w:szCs w:val="16"/>
                <w:lang w:val="en-US"/>
              </w:rPr>
              <w:t>E</w:t>
            </w:r>
            <w:r w:rsidRPr="001C31C9">
              <w:rPr>
                <w:color w:val="000000" w:themeColor="text1"/>
                <w:sz w:val="16"/>
                <w:szCs w:val="16"/>
              </w:rPr>
              <w:t>-</w:t>
            </w:r>
            <w:r w:rsidRPr="001C31C9">
              <w:rPr>
                <w:color w:val="000000" w:themeColor="text1"/>
                <w:sz w:val="16"/>
                <w:szCs w:val="16"/>
                <w:lang w:val="en-US"/>
              </w:rPr>
              <w:t>mail</w:t>
            </w:r>
            <w:r w:rsidRPr="001C31C9">
              <w:rPr>
                <w:color w:val="000000" w:themeColor="text1"/>
                <w:sz w:val="16"/>
                <w:szCs w:val="16"/>
              </w:rPr>
              <w:t xml:space="preserve">: </w:t>
            </w:r>
            <w:r w:rsidR="001C31C9" w:rsidRPr="001C31C9">
              <w:rPr>
                <w:color w:val="000000" w:themeColor="text1"/>
                <w:sz w:val="16"/>
                <w:szCs w:val="16"/>
                <w:lang w:val="en-US"/>
              </w:rPr>
              <w:t>adm</w:t>
            </w:r>
            <w:r w:rsidR="001C31C9" w:rsidRPr="001C31C9">
              <w:rPr>
                <w:color w:val="000000" w:themeColor="text1"/>
                <w:sz w:val="16"/>
                <w:szCs w:val="16"/>
              </w:rPr>
              <w:t>@</w:t>
            </w:r>
            <w:r w:rsidR="001C31C9" w:rsidRPr="001C31C9">
              <w:rPr>
                <w:color w:val="000000" w:themeColor="text1"/>
                <w:sz w:val="16"/>
                <w:szCs w:val="16"/>
                <w:lang w:val="en-US"/>
              </w:rPr>
              <w:t>admpoddore</w:t>
            </w:r>
            <w:r w:rsidR="001C31C9" w:rsidRPr="001C31C9">
              <w:rPr>
                <w:color w:val="000000" w:themeColor="text1"/>
                <w:sz w:val="16"/>
                <w:szCs w:val="16"/>
              </w:rPr>
              <w:t>.</w:t>
            </w:r>
            <w:r w:rsidR="001C31C9" w:rsidRPr="001C31C9">
              <w:rPr>
                <w:color w:val="000000" w:themeColor="text1"/>
                <w:sz w:val="16"/>
                <w:szCs w:val="16"/>
                <w:lang w:val="en-US"/>
              </w:rPr>
              <w:t>ru</w:t>
            </w:r>
            <w:r w:rsidR="001C31C9">
              <w:rPr>
                <w:color w:val="000000" w:themeColor="text1"/>
                <w:sz w:val="16"/>
                <w:szCs w:val="16"/>
              </w:rPr>
              <w:t xml:space="preserve">, </w:t>
            </w:r>
            <w:r w:rsidRPr="001C31C9">
              <w:rPr>
                <w:color w:val="000000" w:themeColor="text1"/>
                <w:sz w:val="16"/>
                <w:szCs w:val="16"/>
              </w:rPr>
              <w:t>время приема: по предварительной записи</w:t>
            </w:r>
          </w:p>
          <w:p w:rsidR="00153662" w:rsidRPr="001C31C9" w:rsidRDefault="00153662" w:rsidP="001C31C9">
            <w:pPr>
              <w:jc w:val="both"/>
              <w:rPr>
                <w:color w:val="000000" w:themeColor="text1"/>
                <w:sz w:val="16"/>
                <w:szCs w:val="16"/>
              </w:rPr>
            </w:pPr>
            <w:r w:rsidRPr="001C31C9">
              <w:rPr>
                <w:color w:val="000000" w:themeColor="text1"/>
                <w:sz w:val="16"/>
                <w:szCs w:val="16"/>
              </w:rPr>
              <w:t>В течение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rsidR="00153662" w:rsidRPr="001C31C9" w:rsidRDefault="00153662" w:rsidP="001C31C9">
            <w:pPr>
              <w:jc w:val="both"/>
              <w:rPr>
                <w:color w:val="000000" w:themeColor="text1"/>
                <w:sz w:val="16"/>
                <w:szCs w:val="16"/>
                <w:highlight w:val="yellow"/>
              </w:rPr>
            </w:pPr>
            <w:r w:rsidRPr="001C31C9">
              <w:rPr>
                <w:color w:val="000000" w:themeColor="text1"/>
                <w:sz w:val="16"/>
                <w:szCs w:val="16"/>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153662" w:rsidRPr="001C31C9" w:rsidTr="001C31C9">
        <w:trPr>
          <w:trHeight w:val="20"/>
        </w:trPr>
        <w:tc>
          <w:tcPr>
            <w:tcW w:w="425" w:type="dxa"/>
            <w:vAlign w:val="center"/>
          </w:tcPr>
          <w:p w:rsidR="00153662" w:rsidRPr="001C31C9" w:rsidRDefault="00153662" w:rsidP="001C31C9">
            <w:pPr>
              <w:jc w:val="both"/>
              <w:rPr>
                <w:sz w:val="16"/>
                <w:szCs w:val="16"/>
              </w:rPr>
            </w:pPr>
            <w:r w:rsidRPr="001C31C9">
              <w:rPr>
                <w:sz w:val="16"/>
                <w:szCs w:val="16"/>
              </w:rPr>
              <w:t>6</w:t>
            </w:r>
          </w:p>
        </w:tc>
        <w:tc>
          <w:tcPr>
            <w:tcW w:w="10065" w:type="dxa"/>
            <w:gridSpan w:val="2"/>
            <w:vAlign w:val="center"/>
          </w:tcPr>
          <w:p w:rsidR="00153662" w:rsidRPr="001C31C9" w:rsidRDefault="00153662" w:rsidP="001C31C9">
            <w:pPr>
              <w:jc w:val="both"/>
              <w:rPr>
                <w:color w:val="000000" w:themeColor="text1"/>
                <w:sz w:val="16"/>
                <w:szCs w:val="16"/>
              </w:rPr>
            </w:pPr>
            <w:r w:rsidRPr="001C31C9">
              <w:rPr>
                <w:color w:val="000000" w:themeColor="text1"/>
                <w:sz w:val="16"/>
                <w:szCs w:val="16"/>
              </w:rPr>
              <w:t>- Программа развития газоснабжения и газификации Новгородской области на период 2021-2025 годы, с учетом дополнения утвержденная Председателем Правления ПАО «Газпром» А.Б. Миллером и губернатором Новгородской области А.С.Никитиным, на территории Новгородской области;</w:t>
            </w:r>
          </w:p>
          <w:p w:rsidR="00153662" w:rsidRPr="001C31C9" w:rsidRDefault="00153662" w:rsidP="001C31C9">
            <w:pPr>
              <w:jc w:val="both"/>
              <w:rPr>
                <w:color w:val="000000" w:themeColor="text1"/>
                <w:sz w:val="16"/>
                <w:szCs w:val="16"/>
                <w:highlight w:val="yellow"/>
              </w:rPr>
            </w:pPr>
            <w:r w:rsidRPr="001C31C9">
              <w:rPr>
                <w:color w:val="000000" w:themeColor="text1"/>
                <w:sz w:val="16"/>
                <w:szCs w:val="16"/>
              </w:rPr>
              <w:t>(реквизиты решений об утверждении документа территориального планирования, документации по планировке территории, а также информацию об инвестиционной программе субъекта естественных монополий)</w:t>
            </w:r>
          </w:p>
        </w:tc>
      </w:tr>
      <w:tr w:rsidR="00153662" w:rsidRPr="001C31C9" w:rsidTr="001C31C9">
        <w:trPr>
          <w:trHeight w:val="20"/>
        </w:trPr>
        <w:tc>
          <w:tcPr>
            <w:tcW w:w="425" w:type="dxa"/>
            <w:vAlign w:val="center"/>
          </w:tcPr>
          <w:p w:rsidR="00153662" w:rsidRPr="001C31C9" w:rsidRDefault="00153662" w:rsidP="001C31C9">
            <w:pPr>
              <w:jc w:val="both"/>
              <w:rPr>
                <w:sz w:val="16"/>
                <w:szCs w:val="16"/>
              </w:rPr>
            </w:pPr>
            <w:r w:rsidRPr="001C31C9">
              <w:rPr>
                <w:sz w:val="16"/>
                <w:szCs w:val="16"/>
              </w:rPr>
              <w:t>7</w:t>
            </w:r>
          </w:p>
        </w:tc>
        <w:tc>
          <w:tcPr>
            <w:tcW w:w="10065" w:type="dxa"/>
            <w:gridSpan w:val="2"/>
            <w:vAlign w:val="center"/>
          </w:tcPr>
          <w:p w:rsidR="00153662" w:rsidRPr="001C31C9" w:rsidRDefault="00153662" w:rsidP="001C31C9">
            <w:pPr>
              <w:jc w:val="both"/>
              <w:rPr>
                <w:color w:val="000000" w:themeColor="text1"/>
                <w:sz w:val="16"/>
                <w:szCs w:val="16"/>
              </w:rPr>
            </w:pPr>
            <w:r w:rsidRPr="001C31C9">
              <w:rPr>
                <w:color w:val="000000" w:themeColor="text1"/>
                <w:sz w:val="16"/>
                <w:szCs w:val="16"/>
              </w:rPr>
              <w:t>https://admpoddore.gosuslugi.ru/</w:t>
            </w:r>
            <w:r w:rsidR="001C31C9">
              <w:rPr>
                <w:color w:val="000000" w:themeColor="text1"/>
                <w:sz w:val="16"/>
                <w:szCs w:val="16"/>
              </w:rPr>
              <w:t xml:space="preserve">, </w:t>
            </w:r>
            <w:r w:rsidRPr="001C31C9">
              <w:rPr>
                <w:color w:val="000000" w:themeColor="text1"/>
                <w:sz w:val="16"/>
                <w:szCs w:val="16"/>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инвестиционная программа субъекта естественных монополий)</w:t>
            </w:r>
          </w:p>
        </w:tc>
      </w:tr>
      <w:tr w:rsidR="00153662" w:rsidRPr="001C31C9" w:rsidTr="001C31C9">
        <w:trPr>
          <w:trHeight w:val="20"/>
        </w:trPr>
        <w:tc>
          <w:tcPr>
            <w:tcW w:w="425" w:type="dxa"/>
            <w:vAlign w:val="center"/>
          </w:tcPr>
          <w:p w:rsidR="00153662" w:rsidRPr="001C31C9" w:rsidRDefault="00153662" w:rsidP="001C31C9">
            <w:pPr>
              <w:jc w:val="both"/>
              <w:rPr>
                <w:sz w:val="16"/>
                <w:szCs w:val="16"/>
              </w:rPr>
            </w:pPr>
            <w:r w:rsidRPr="001C31C9">
              <w:rPr>
                <w:sz w:val="16"/>
                <w:szCs w:val="16"/>
              </w:rPr>
              <w:t>8</w:t>
            </w:r>
          </w:p>
        </w:tc>
        <w:tc>
          <w:tcPr>
            <w:tcW w:w="10065" w:type="dxa"/>
            <w:gridSpan w:val="2"/>
            <w:vAlign w:val="center"/>
          </w:tcPr>
          <w:p w:rsidR="00153662" w:rsidRPr="001C31C9" w:rsidRDefault="00153662" w:rsidP="001C31C9">
            <w:pPr>
              <w:jc w:val="both"/>
              <w:rPr>
                <w:color w:val="000000" w:themeColor="text1"/>
                <w:sz w:val="16"/>
                <w:szCs w:val="16"/>
              </w:rPr>
            </w:pPr>
            <w:r w:rsidRPr="001C31C9">
              <w:rPr>
                <w:color w:val="000000" w:themeColor="text1"/>
                <w:sz w:val="16"/>
                <w:szCs w:val="16"/>
              </w:rPr>
              <w:t>https://admpoddore.gosuslugi.ru/</w:t>
            </w:r>
            <w:r w:rsidR="001C31C9">
              <w:rPr>
                <w:color w:val="000000" w:themeColor="text1"/>
                <w:sz w:val="16"/>
                <w:szCs w:val="16"/>
              </w:rPr>
              <w:t xml:space="preserve">, </w:t>
            </w:r>
            <w:r w:rsidRPr="001C31C9">
              <w:rPr>
                <w:color w:val="000000" w:themeColor="text1"/>
                <w:sz w:val="16"/>
                <w:szCs w:val="16"/>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153662" w:rsidRPr="001C31C9" w:rsidTr="001C31C9">
        <w:trPr>
          <w:trHeight w:val="20"/>
        </w:trPr>
        <w:tc>
          <w:tcPr>
            <w:tcW w:w="425" w:type="dxa"/>
            <w:vAlign w:val="center"/>
          </w:tcPr>
          <w:p w:rsidR="00153662" w:rsidRPr="001C31C9" w:rsidRDefault="00153662" w:rsidP="001C31C9">
            <w:pPr>
              <w:jc w:val="both"/>
              <w:rPr>
                <w:sz w:val="16"/>
                <w:szCs w:val="16"/>
              </w:rPr>
            </w:pPr>
            <w:r w:rsidRPr="001C31C9">
              <w:rPr>
                <w:sz w:val="16"/>
                <w:szCs w:val="16"/>
              </w:rPr>
              <w:t>9</w:t>
            </w:r>
          </w:p>
        </w:tc>
        <w:tc>
          <w:tcPr>
            <w:tcW w:w="10065" w:type="dxa"/>
            <w:gridSpan w:val="2"/>
            <w:vAlign w:val="center"/>
          </w:tcPr>
          <w:p w:rsidR="00153662" w:rsidRPr="001C31C9" w:rsidRDefault="00153662" w:rsidP="001C31C9">
            <w:pPr>
              <w:jc w:val="both"/>
              <w:rPr>
                <w:color w:val="000000" w:themeColor="text1"/>
                <w:sz w:val="16"/>
                <w:szCs w:val="16"/>
              </w:rPr>
            </w:pPr>
            <w:r w:rsidRPr="001C31C9">
              <w:rPr>
                <w:color w:val="000000" w:themeColor="text1"/>
                <w:sz w:val="16"/>
                <w:szCs w:val="16"/>
              </w:rPr>
              <w:t>Дополнительно по всем вопросам можно обращаться:</w:t>
            </w:r>
            <w:r w:rsidR="001C31C9">
              <w:rPr>
                <w:color w:val="000000" w:themeColor="text1"/>
                <w:sz w:val="16"/>
                <w:szCs w:val="16"/>
              </w:rPr>
              <w:t xml:space="preserve"> </w:t>
            </w:r>
            <w:r w:rsidRPr="001C31C9">
              <w:rPr>
                <w:color w:val="000000" w:themeColor="text1"/>
                <w:sz w:val="16"/>
                <w:szCs w:val="16"/>
              </w:rPr>
              <w:t>АО «Газпром газораспределение Великий Новгород»</w:t>
            </w:r>
            <w:r w:rsidR="001C31C9">
              <w:rPr>
                <w:color w:val="000000" w:themeColor="text1"/>
                <w:sz w:val="16"/>
                <w:szCs w:val="16"/>
              </w:rPr>
              <w:t xml:space="preserve">: </w:t>
            </w:r>
            <w:r w:rsidRPr="001C31C9">
              <w:rPr>
                <w:color w:val="000000" w:themeColor="text1"/>
                <w:sz w:val="16"/>
                <w:szCs w:val="16"/>
              </w:rPr>
              <w:t>173015, Новгородская обл., г. Великий Новгород, ул. Загородная, д. 2, корп. 2</w:t>
            </w:r>
          </w:p>
        </w:tc>
      </w:tr>
      <w:tr w:rsidR="00153662" w:rsidRPr="001C31C9" w:rsidTr="001C31C9">
        <w:trPr>
          <w:trHeight w:val="20"/>
        </w:trPr>
        <w:tc>
          <w:tcPr>
            <w:tcW w:w="425" w:type="dxa"/>
            <w:vAlign w:val="center"/>
          </w:tcPr>
          <w:p w:rsidR="00153662" w:rsidRPr="001C31C9" w:rsidRDefault="00153662" w:rsidP="001C31C9">
            <w:pPr>
              <w:jc w:val="both"/>
              <w:rPr>
                <w:sz w:val="16"/>
                <w:szCs w:val="16"/>
              </w:rPr>
            </w:pPr>
            <w:r w:rsidRPr="001C31C9">
              <w:rPr>
                <w:sz w:val="16"/>
                <w:szCs w:val="16"/>
              </w:rPr>
              <w:t>10</w:t>
            </w:r>
          </w:p>
        </w:tc>
        <w:tc>
          <w:tcPr>
            <w:tcW w:w="10065" w:type="dxa"/>
            <w:gridSpan w:val="2"/>
            <w:vAlign w:val="center"/>
          </w:tcPr>
          <w:p w:rsidR="00153662" w:rsidRPr="001C31C9" w:rsidRDefault="00153662" w:rsidP="001C31C9">
            <w:pPr>
              <w:jc w:val="both"/>
              <w:rPr>
                <w:color w:val="000000" w:themeColor="text1"/>
                <w:sz w:val="16"/>
                <w:szCs w:val="16"/>
              </w:rPr>
            </w:pPr>
            <w:r w:rsidRPr="001C31C9">
              <w:rPr>
                <w:color w:val="000000" w:themeColor="text1"/>
                <w:sz w:val="16"/>
                <w:szCs w:val="16"/>
              </w:rPr>
              <w:t>Графическое описание местоположения границ публичного сервитута,</w:t>
            </w:r>
            <w:r w:rsidR="001C31C9">
              <w:rPr>
                <w:color w:val="000000" w:themeColor="text1"/>
                <w:sz w:val="16"/>
                <w:szCs w:val="16"/>
              </w:rPr>
              <w:t xml:space="preserve"> </w:t>
            </w:r>
            <w:r w:rsidRPr="001C31C9">
              <w:rPr>
                <w:color w:val="000000" w:themeColor="text1"/>
                <w:sz w:val="16"/>
                <w:szCs w:val="16"/>
              </w:rPr>
              <w:t>а также перечень координат характерных точек этих границ прилагается к сообщению</w:t>
            </w:r>
            <w:r w:rsidR="001C31C9">
              <w:rPr>
                <w:color w:val="000000" w:themeColor="text1"/>
                <w:sz w:val="16"/>
                <w:szCs w:val="16"/>
              </w:rPr>
              <w:t xml:space="preserve"> </w:t>
            </w:r>
            <w:r w:rsidRPr="001C31C9">
              <w:rPr>
                <w:color w:val="000000" w:themeColor="text1"/>
                <w:sz w:val="16"/>
                <w:szCs w:val="16"/>
              </w:rPr>
              <w:t>(описание местоположения границ публичного сервитута)</w:t>
            </w:r>
          </w:p>
        </w:tc>
      </w:tr>
    </w:tbl>
    <w:p w:rsidR="00CD1C2E" w:rsidRPr="001C31C9" w:rsidRDefault="00CD1C2E" w:rsidP="001C31C9">
      <w:pPr>
        <w:spacing w:after="0" w:line="240" w:lineRule="auto"/>
        <w:ind w:left="-1276" w:firstLine="283"/>
        <w:jc w:val="both"/>
        <w:rPr>
          <w:rFonts w:ascii="Times New Roman" w:hAnsi="Times New Roman" w:cs="Times New Roman"/>
          <w:b/>
          <w:sz w:val="20"/>
          <w:szCs w:val="20"/>
          <w:lang w:eastAsia="x-none"/>
        </w:rPr>
      </w:pPr>
    </w:p>
    <w:p w:rsidR="00CD1C2E" w:rsidRPr="001C31C9" w:rsidRDefault="00153662" w:rsidP="001C31C9">
      <w:pPr>
        <w:spacing w:after="0" w:line="240" w:lineRule="auto"/>
        <w:ind w:left="-1276" w:firstLine="283"/>
        <w:jc w:val="both"/>
        <w:rPr>
          <w:rFonts w:ascii="Times New Roman" w:hAnsi="Times New Roman" w:cs="Times New Roman"/>
          <w:sz w:val="20"/>
          <w:szCs w:val="20"/>
          <w:lang w:eastAsia="x-none"/>
        </w:rPr>
      </w:pPr>
      <w:r w:rsidRPr="001C31C9">
        <w:rPr>
          <w:rFonts w:ascii="Times New Roman" w:hAnsi="Times New Roman" w:cs="Times New Roman"/>
          <w:sz w:val="20"/>
          <w:szCs w:val="20"/>
          <w:lang w:eastAsia="x-none"/>
        </w:rPr>
        <w:t>Дополнительные материалы к сообщению о возможном установлении публичного сервитута для строительства и эксплуатации объекта Распределительный газопровод в д.Нивки размещены на официальном сайте администрации в сети Интернет (https://admpoddore.gosuslugi.ru/) по адресу Главная -&gt; Деятельность -&gt; Направления деятельности -&gt; Градостроительство -&gt; Публичные сервитуты -&gt; Сообщение о возможном установлении публичного сервитута для строительства и эксплуатации объекта Распределительный газопровод в д.Нивки от 29.01.2026</w:t>
      </w:r>
    </w:p>
    <w:p w:rsidR="001C31C9" w:rsidRDefault="001C31C9" w:rsidP="001C31C9">
      <w:pPr>
        <w:spacing w:after="0" w:line="240" w:lineRule="auto"/>
        <w:ind w:left="-1276" w:firstLine="283"/>
        <w:jc w:val="both"/>
        <w:rPr>
          <w:rFonts w:ascii="Times New Roman" w:hAnsi="Times New Roman" w:cs="Times New Roman"/>
          <w:sz w:val="20"/>
          <w:szCs w:val="20"/>
        </w:rPr>
      </w:pPr>
    </w:p>
    <w:p w:rsidR="001C31C9" w:rsidRDefault="001C31C9" w:rsidP="001C31C9">
      <w:pPr>
        <w:spacing w:after="0" w:line="240" w:lineRule="auto"/>
        <w:ind w:left="-1276" w:firstLine="283"/>
        <w:jc w:val="both"/>
        <w:rPr>
          <w:rFonts w:ascii="Times New Roman" w:hAnsi="Times New Roman" w:cs="Times New Roman"/>
          <w:sz w:val="20"/>
          <w:szCs w:val="20"/>
        </w:rPr>
      </w:pPr>
    </w:p>
    <w:p w:rsidR="001C31C9" w:rsidRDefault="001C31C9" w:rsidP="001C31C9">
      <w:pPr>
        <w:spacing w:after="0" w:line="240" w:lineRule="auto"/>
        <w:ind w:left="-1276" w:firstLine="283"/>
        <w:jc w:val="both"/>
        <w:rPr>
          <w:rFonts w:ascii="Times New Roman" w:hAnsi="Times New Roman" w:cs="Times New Roman"/>
          <w:sz w:val="20"/>
          <w:szCs w:val="20"/>
        </w:rPr>
      </w:pPr>
    </w:p>
    <w:p w:rsidR="001C31C9" w:rsidRDefault="001C31C9" w:rsidP="001C31C9">
      <w:pPr>
        <w:spacing w:after="0" w:line="240" w:lineRule="auto"/>
        <w:ind w:left="-1276" w:firstLine="283"/>
        <w:jc w:val="both"/>
        <w:rPr>
          <w:rFonts w:ascii="Times New Roman" w:hAnsi="Times New Roman" w:cs="Times New Roman"/>
          <w:sz w:val="20"/>
          <w:szCs w:val="20"/>
        </w:rPr>
      </w:pPr>
    </w:p>
    <w:p w:rsidR="001C31C9" w:rsidRDefault="001C31C9" w:rsidP="001C31C9">
      <w:pPr>
        <w:spacing w:after="0" w:line="240" w:lineRule="auto"/>
        <w:ind w:left="-1276" w:firstLine="283"/>
        <w:jc w:val="both"/>
        <w:rPr>
          <w:rFonts w:ascii="Times New Roman" w:hAnsi="Times New Roman" w:cs="Times New Roman"/>
          <w:sz w:val="20"/>
          <w:szCs w:val="20"/>
        </w:rPr>
      </w:pPr>
    </w:p>
    <w:p w:rsidR="001C31C9" w:rsidRDefault="001C31C9" w:rsidP="001C31C9">
      <w:pPr>
        <w:spacing w:after="0" w:line="240" w:lineRule="auto"/>
        <w:ind w:left="-1276" w:firstLine="283"/>
        <w:jc w:val="both"/>
        <w:rPr>
          <w:rFonts w:ascii="Times New Roman" w:hAnsi="Times New Roman" w:cs="Times New Roman"/>
          <w:sz w:val="20"/>
          <w:szCs w:val="20"/>
        </w:rPr>
      </w:pPr>
    </w:p>
    <w:p w:rsidR="001C31C9" w:rsidRDefault="001C31C9" w:rsidP="001C31C9">
      <w:pPr>
        <w:spacing w:after="0" w:line="240" w:lineRule="auto"/>
        <w:ind w:left="-1276" w:firstLine="283"/>
        <w:jc w:val="both"/>
        <w:rPr>
          <w:rFonts w:ascii="Times New Roman" w:hAnsi="Times New Roman" w:cs="Times New Roman"/>
          <w:sz w:val="20"/>
          <w:szCs w:val="20"/>
        </w:rPr>
      </w:pPr>
    </w:p>
    <w:p w:rsidR="001C31C9" w:rsidRPr="001C31C9" w:rsidRDefault="001C31C9" w:rsidP="001C31C9">
      <w:pPr>
        <w:spacing w:after="0" w:line="240" w:lineRule="auto"/>
        <w:ind w:left="-1276" w:firstLine="283"/>
        <w:jc w:val="both"/>
        <w:rPr>
          <w:rFonts w:ascii="Times New Roman" w:hAnsi="Times New Roman" w:cs="Times New Roman"/>
          <w:sz w:val="20"/>
          <w:szCs w:val="20"/>
        </w:rPr>
      </w:pPr>
    </w:p>
    <w:p w:rsidR="001C31C9" w:rsidRPr="001C31C9" w:rsidRDefault="001C31C9" w:rsidP="001C31C9">
      <w:pPr>
        <w:spacing w:after="0" w:line="240" w:lineRule="auto"/>
        <w:ind w:left="-1276" w:firstLine="283"/>
        <w:jc w:val="center"/>
        <w:rPr>
          <w:rFonts w:ascii="Times New Roman" w:hAnsi="Times New Roman" w:cs="Times New Roman"/>
          <w:b/>
          <w:bCs/>
          <w:sz w:val="20"/>
          <w:szCs w:val="20"/>
        </w:rPr>
      </w:pPr>
      <w:r w:rsidRPr="001C31C9">
        <w:rPr>
          <w:rFonts w:ascii="Times New Roman" w:hAnsi="Times New Roman" w:cs="Times New Roman"/>
          <w:b/>
          <w:bCs/>
          <w:sz w:val="20"/>
          <w:szCs w:val="20"/>
        </w:rPr>
        <w:lastRenderedPageBreak/>
        <w:t>Российская Федерация</w:t>
      </w:r>
    </w:p>
    <w:p w:rsidR="001C31C9" w:rsidRPr="001C31C9" w:rsidRDefault="001C31C9" w:rsidP="001C31C9">
      <w:pPr>
        <w:spacing w:after="0" w:line="240" w:lineRule="auto"/>
        <w:ind w:left="-1276" w:firstLine="283"/>
        <w:jc w:val="center"/>
        <w:rPr>
          <w:rFonts w:ascii="Times New Roman" w:hAnsi="Times New Roman" w:cs="Times New Roman"/>
          <w:b/>
          <w:bCs/>
          <w:sz w:val="20"/>
          <w:szCs w:val="20"/>
        </w:rPr>
      </w:pPr>
      <w:r w:rsidRPr="001C31C9">
        <w:rPr>
          <w:rFonts w:ascii="Times New Roman" w:hAnsi="Times New Roman" w:cs="Times New Roman"/>
          <w:b/>
          <w:bCs/>
          <w:sz w:val="20"/>
          <w:szCs w:val="20"/>
        </w:rPr>
        <w:t>Новгородская область</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ДУМА ПОДДОРСКОГО МУНИЦИПАЛЬНОГО ОКРУГА</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Р Е Ш Е Н И Е</w:t>
      </w:r>
    </w:p>
    <w:p w:rsidR="001C31C9" w:rsidRPr="001C31C9" w:rsidRDefault="001C31C9" w:rsidP="001C31C9">
      <w:pPr>
        <w:spacing w:after="0" w:line="240" w:lineRule="auto"/>
        <w:ind w:left="-1276" w:firstLine="283"/>
        <w:jc w:val="center"/>
        <w:rPr>
          <w:rFonts w:ascii="Times New Roman" w:hAnsi="Times New Roman" w:cs="Times New Roman"/>
          <w:sz w:val="20"/>
          <w:szCs w:val="20"/>
        </w:rPr>
      </w:pPr>
      <w:r w:rsidRPr="001C31C9">
        <w:rPr>
          <w:rFonts w:ascii="Times New Roman" w:hAnsi="Times New Roman" w:cs="Times New Roman"/>
          <w:sz w:val="20"/>
          <w:szCs w:val="20"/>
        </w:rPr>
        <w:t>от 29.01.2026 № 80</w:t>
      </w:r>
    </w:p>
    <w:p w:rsidR="001C31C9" w:rsidRPr="001C31C9" w:rsidRDefault="001C31C9" w:rsidP="001C31C9">
      <w:pPr>
        <w:spacing w:after="0" w:line="240" w:lineRule="auto"/>
        <w:ind w:left="-1276" w:firstLine="283"/>
        <w:jc w:val="center"/>
        <w:rPr>
          <w:rFonts w:ascii="Times New Roman" w:hAnsi="Times New Roman" w:cs="Times New Roman"/>
          <w:sz w:val="20"/>
          <w:szCs w:val="20"/>
        </w:rPr>
      </w:pPr>
      <w:r w:rsidRPr="001C31C9">
        <w:rPr>
          <w:rFonts w:ascii="Times New Roman" w:hAnsi="Times New Roman" w:cs="Times New Roman"/>
          <w:sz w:val="20"/>
          <w:szCs w:val="20"/>
        </w:rPr>
        <w:t>с. Поддорье</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Об утверждении Положения о материальном поощрении старост сельских населенных пунктов на территории Поддорского муниципального округа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 xml:space="preserve">В соответствии с Федеральным </w:t>
      </w:r>
      <w:hyperlink r:id="rId11" w:history="1">
        <w:r w:rsidRPr="001C31C9">
          <w:rPr>
            <w:rFonts w:ascii="Times New Roman" w:hAnsi="Times New Roman" w:cs="Times New Roman"/>
            <w:sz w:val="20"/>
            <w:szCs w:val="20"/>
          </w:rPr>
          <w:t>законом</w:t>
        </w:r>
      </w:hyperlink>
      <w:r w:rsidRPr="001C31C9">
        <w:rPr>
          <w:rFonts w:ascii="Times New Roman" w:hAnsi="Times New Roman" w:cs="Times New Roman"/>
          <w:sz w:val="20"/>
          <w:szCs w:val="20"/>
        </w:rPr>
        <w:t xml:space="preserve"> </w:t>
      </w:r>
      <w:r w:rsidRPr="001C31C9">
        <w:rPr>
          <w:rFonts w:ascii="Times New Roman" w:hAnsi="Times New Roman" w:cs="Times New Roman"/>
          <w:color w:val="000000"/>
          <w:kern w:val="36"/>
          <w:sz w:val="20"/>
          <w:szCs w:val="20"/>
        </w:rPr>
        <w:t>от 20 марта 2025 года № 33-ФЗ "Об общих принципах организации местного самоуправления в единой системе публичной власти",</w:t>
      </w:r>
      <w:r w:rsidRPr="001C31C9">
        <w:rPr>
          <w:rFonts w:ascii="Times New Roman" w:hAnsi="Times New Roman" w:cs="Times New Roman"/>
          <w:sz w:val="20"/>
          <w:szCs w:val="20"/>
        </w:rPr>
        <w:t xml:space="preserve"> областным </w:t>
      </w:r>
      <w:hyperlink r:id="rId12" w:history="1">
        <w:r w:rsidRPr="001C31C9">
          <w:rPr>
            <w:rFonts w:ascii="Times New Roman" w:hAnsi="Times New Roman" w:cs="Times New Roman"/>
            <w:sz w:val="20"/>
            <w:szCs w:val="20"/>
          </w:rPr>
          <w:t>законом</w:t>
        </w:r>
      </w:hyperlink>
      <w:r w:rsidRPr="001C31C9">
        <w:rPr>
          <w:rFonts w:ascii="Times New Roman" w:hAnsi="Times New Roman" w:cs="Times New Roman"/>
          <w:sz w:val="20"/>
          <w:szCs w:val="20"/>
        </w:rPr>
        <w:t xml:space="preserve"> от 01.10.2018 № 304-ОЗ «О некоторых вопросах, связанных с деятельностью старосты сельского населенного пункта на территории муниципального образования в Новгородской области»,</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Дума Поддорского муниципального округа</w:t>
      </w:r>
    </w:p>
    <w:p w:rsidR="001C31C9" w:rsidRPr="001C31C9" w:rsidRDefault="001C31C9" w:rsidP="001C31C9">
      <w:pPr>
        <w:spacing w:after="0" w:line="240" w:lineRule="auto"/>
        <w:ind w:left="-1276" w:firstLine="283"/>
        <w:jc w:val="both"/>
        <w:rPr>
          <w:rFonts w:ascii="Times New Roman" w:hAnsi="Times New Roman" w:cs="Times New Roman"/>
          <w:b/>
          <w:sz w:val="20"/>
          <w:szCs w:val="20"/>
        </w:rPr>
      </w:pPr>
      <w:r w:rsidRPr="001C31C9">
        <w:rPr>
          <w:rFonts w:ascii="Times New Roman" w:hAnsi="Times New Roman" w:cs="Times New Roman"/>
          <w:b/>
          <w:sz w:val="20"/>
          <w:szCs w:val="20"/>
        </w:rPr>
        <w:t>РЕШИЛА: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 xml:space="preserve">1. Утвердить </w:t>
      </w:r>
      <w:hyperlink w:anchor="P36" w:history="1">
        <w:r w:rsidRPr="001C31C9">
          <w:rPr>
            <w:rFonts w:ascii="Times New Roman" w:hAnsi="Times New Roman" w:cs="Times New Roman"/>
            <w:sz w:val="20"/>
            <w:szCs w:val="20"/>
          </w:rPr>
          <w:t>Положение</w:t>
        </w:r>
      </w:hyperlink>
      <w:r w:rsidRPr="001C31C9">
        <w:rPr>
          <w:rFonts w:ascii="Times New Roman" w:hAnsi="Times New Roman" w:cs="Times New Roman"/>
          <w:sz w:val="20"/>
          <w:szCs w:val="20"/>
        </w:rPr>
        <w:t xml:space="preserve"> о материальном поощрении старост сельских населенных пунктов на территории Поддорского муниципального округа.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 Материальное поощрение старост сельских населенных пунктов на территории Поддорского муниципального округа производить за счет средств, предусмотренных на указанные цели в бюджете Поддорского муниципального округа на соответствующий финансовый год.</w:t>
      </w:r>
    </w:p>
    <w:p w:rsidR="001C31C9" w:rsidRPr="001C31C9" w:rsidRDefault="001C31C9" w:rsidP="001C31C9">
      <w:pPr>
        <w:spacing w:after="0" w:line="240" w:lineRule="auto"/>
        <w:ind w:left="-1276" w:firstLine="283"/>
        <w:jc w:val="both"/>
        <w:rPr>
          <w:rFonts w:ascii="Times New Roman" w:hAnsi="Times New Roman" w:cs="Times New Roman"/>
          <w:bCs/>
          <w:sz w:val="20"/>
          <w:szCs w:val="20"/>
        </w:rPr>
      </w:pPr>
      <w:r w:rsidRPr="001C31C9">
        <w:rPr>
          <w:rFonts w:ascii="Times New Roman" w:hAnsi="Times New Roman" w:cs="Times New Roman"/>
          <w:bCs/>
          <w:sz w:val="20"/>
          <w:szCs w:val="20"/>
        </w:rPr>
        <w:t>3. Считать утратившим силу решения:</w:t>
      </w:r>
    </w:p>
    <w:p w:rsidR="001C31C9" w:rsidRPr="001C31C9" w:rsidRDefault="001C31C9" w:rsidP="001C31C9">
      <w:pPr>
        <w:spacing w:after="0" w:line="240" w:lineRule="auto"/>
        <w:ind w:left="-1276" w:firstLine="283"/>
        <w:jc w:val="both"/>
        <w:rPr>
          <w:rFonts w:ascii="Times New Roman" w:hAnsi="Times New Roman" w:cs="Times New Roman"/>
          <w:bCs/>
          <w:sz w:val="20"/>
          <w:szCs w:val="20"/>
        </w:rPr>
      </w:pPr>
      <w:r w:rsidRPr="001C31C9">
        <w:rPr>
          <w:rFonts w:ascii="Times New Roman" w:hAnsi="Times New Roman" w:cs="Times New Roman"/>
          <w:bCs/>
          <w:sz w:val="20"/>
          <w:szCs w:val="20"/>
        </w:rPr>
        <w:t>от 30.03.2022 № 74 Совета депутатов Поддорского сельского поселения «Об утверждении Положения о материальном поощрении старост сельских населенных пунктов на территории Поддорского сельского поселения»;</w:t>
      </w:r>
    </w:p>
    <w:p w:rsidR="001C31C9" w:rsidRPr="001C31C9" w:rsidRDefault="001C31C9" w:rsidP="001C31C9">
      <w:pPr>
        <w:spacing w:after="0" w:line="240" w:lineRule="auto"/>
        <w:ind w:left="-1276" w:firstLine="283"/>
        <w:jc w:val="both"/>
        <w:rPr>
          <w:rFonts w:ascii="Times New Roman" w:hAnsi="Times New Roman" w:cs="Times New Roman"/>
          <w:bCs/>
          <w:sz w:val="20"/>
          <w:szCs w:val="20"/>
        </w:rPr>
      </w:pPr>
      <w:r w:rsidRPr="001C31C9">
        <w:rPr>
          <w:rFonts w:ascii="Times New Roman" w:hAnsi="Times New Roman" w:cs="Times New Roman"/>
          <w:bCs/>
          <w:sz w:val="20"/>
          <w:szCs w:val="20"/>
        </w:rPr>
        <w:t>от 28.04.2022 № 8 Совета депутатов Белебёлковского сельского поселения «Об утверждении Положения о материальном поощрении старост сельских населенных пунктов на территории Белебёлковского сельского поселения»;</w:t>
      </w:r>
    </w:p>
    <w:p w:rsidR="001C31C9" w:rsidRPr="001C31C9" w:rsidRDefault="001C31C9" w:rsidP="001C31C9">
      <w:pPr>
        <w:spacing w:after="0" w:line="240" w:lineRule="auto"/>
        <w:ind w:left="-1276" w:firstLine="283"/>
        <w:jc w:val="both"/>
        <w:rPr>
          <w:rFonts w:ascii="Times New Roman" w:hAnsi="Times New Roman" w:cs="Times New Roman"/>
          <w:bCs/>
          <w:sz w:val="20"/>
          <w:szCs w:val="20"/>
        </w:rPr>
      </w:pPr>
      <w:r w:rsidRPr="001C31C9">
        <w:rPr>
          <w:rFonts w:ascii="Times New Roman" w:hAnsi="Times New Roman" w:cs="Times New Roman"/>
          <w:bCs/>
          <w:sz w:val="20"/>
          <w:szCs w:val="20"/>
        </w:rPr>
        <w:t>от 24.03.2022 № 65 Совета депутатов Селеевского сельского поселения «Об утверждении Положения о материальном поощрении старост сельских населенных пунктов на территории Селеевского сельского поселения».</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4. Настоящее решение вступает в силу со дня его официального опубликования.</w:t>
      </w:r>
    </w:p>
    <w:p w:rsidR="001C31C9" w:rsidRPr="001C31C9" w:rsidRDefault="001C31C9" w:rsidP="001C31C9">
      <w:pPr>
        <w:spacing w:after="0" w:line="240" w:lineRule="auto"/>
        <w:ind w:left="-1276" w:firstLine="283"/>
        <w:jc w:val="both"/>
        <w:rPr>
          <w:rFonts w:ascii="Times New Roman" w:hAnsi="Times New Roman" w:cs="Times New Roman"/>
          <w:color w:val="000000"/>
          <w:spacing w:val="-2"/>
          <w:sz w:val="20"/>
          <w:szCs w:val="20"/>
        </w:rPr>
      </w:pPr>
      <w:r w:rsidRPr="001C31C9">
        <w:rPr>
          <w:rFonts w:ascii="Times New Roman" w:hAnsi="Times New Roman" w:cs="Times New Roman"/>
          <w:sz w:val="20"/>
          <w:szCs w:val="20"/>
        </w:rPr>
        <w:t>5. Опубликовать решение в</w:t>
      </w:r>
      <w:r w:rsidRPr="001C31C9">
        <w:rPr>
          <w:rFonts w:ascii="Times New Roman" w:hAnsi="Times New Roman" w:cs="Times New Roman"/>
          <w:color w:val="000000"/>
          <w:spacing w:val="-2"/>
          <w:sz w:val="20"/>
          <w:szCs w:val="20"/>
        </w:rPr>
        <w:t xml:space="preserve"> муниципальной газете «</w:t>
      </w:r>
      <w:r w:rsidRPr="001C31C9">
        <w:rPr>
          <w:rFonts w:ascii="Times New Roman" w:hAnsi="Times New Roman" w:cs="Times New Roman"/>
          <w:color w:val="000000"/>
          <w:sz w:val="20"/>
          <w:szCs w:val="20"/>
        </w:rPr>
        <w:t>Вестник Поддорского муниципального округа</w:t>
      </w:r>
      <w:r w:rsidRPr="001C31C9">
        <w:rPr>
          <w:rFonts w:ascii="Times New Roman" w:hAnsi="Times New Roman" w:cs="Times New Roman"/>
          <w:color w:val="000000"/>
          <w:spacing w:val="-2"/>
          <w:sz w:val="20"/>
          <w:szCs w:val="20"/>
        </w:rPr>
        <w:t xml:space="preserve">» и разместить на официальном сайте Администрации Поддорского муниципального округа в информационно-телекоммуникационной сети «Интернет» </w:t>
      </w:r>
      <w:r w:rsidRPr="001C31C9">
        <w:rPr>
          <w:rFonts w:ascii="Times New Roman" w:hAnsi="Times New Roman" w:cs="Times New Roman"/>
          <w:spacing w:val="-2"/>
          <w:sz w:val="20"/>
          <w:szCs w:val="20"/>
        </w:rPr>
        <w:t>(https://admpoddore.gosuslugi.ru/)</w:t>
      </w:r>
      <w:r w:rsidRPr="001C31C9">
        <w:rPr>
          <w:rFonts w:ascii="Times New Roman" w:hAnsi="Times New Roman" w:cs="Times New Roman"/>
          <w:color w:val="000000"/>
          <w:spacing w:val="-2"/>
          <w:sz w:val="20"/>
          <w:szCs w:val="20"/>
        </w:rPr>
        <w:t>.</w:t>
      </w:r>
    </w:p>
    <w:p w:rsidR="001C31C9" w:rsidRPr="001C31C9" w:rsidRDefault="001C31C9" w:rsidP="001C31C9">
      <w:pPr>
        <w:spacing w:after="0" w:line="240" w:lineRule="auto"/>
        <w:ind w:left="-1276" w:firstLine="283"/>
        <w:jc w:val="both"/>
        <w:rPr>
          <w:rFonts w:ascii="Times New Roman" w:hAnsi="Times New Roman" w:cs="Times New Roman"/>
          <w:sz w:val="20"/>
          <w:szCs w:val="20"/>
        </w:rPr>
      </w:pPr>
    </w:p>
    <w:p w:rsidR="001C31C9" w:rsidRPr="001C31C9" w:rsidRDefault="001C31C9" w:rsidP="001C31C9">
      <w:pPr>
        <w:spacing w:after="0" w:line="240" w:lineRule="auto"/>
        <w:ind w:left="-1276" w:firstLine="283"/>
        <w:jc w:val="both"/>
        <w:rPr>
          <w:rFonts w:ascii="Times New Roman" w:hAnsi="Times New Roman" w:cs="Times New Roman"/>
          <w:b/>
          <w:sz w:val="20"/>
          <w:szCs w:val="20"/>
        </w:rPr>
      </w:pPr>
      <w:r w:rsidRPr="001C31C9">
        <w:rPr>
          <w:rFonts w:ascii="Times New Roman" w:hAnsi="Times New Roman" w:cs="Times New Roman"/>
          <w:b/>
          <w:sz w:val="20"/>
          <w:szCs w:val="20"/>
        </w:rPr>
        <w:t>Глава Поддорского муниципального</w:t>
      </w:r>
      <w:r w:rsidRPr="001C31C9">
        <w:rPr>
          <w:rFonts w:ascii="Times New Roman" w:hAnsi="Times New Roman" w:cs="Times New Roman"/>
          <w:b/>
          <w:sz w:val="20"/>
          <w:szCs w:val="20"/>
        </w:rPr>
        <w:t xml:space="preserve"> </w:t>
      </w:r>
      <w:r w:rsidRPr="001C31C9">
        <w:rPr>
          <w:rFonts w:ascii="Times New Roman" w:hAnsi="Times New Roman" w:cs="Times New Roman"/>
          <w:b/>
          <w:sz w:val="20"/>
          <w:szCs w:val="20"/>
        </w:rPr>
        <w:t>округа</w:t>
      </w:r>
      <w:r w:rsidRPr="001C31C9">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1C31C9">
        <w:rPr>
          <w:rFonts w:ascii="Times New Roman" w:hAnsi="Times New Roman" w:cs="Times New Roman"/>
          <w:b/>
          <w:sz w:val="20"/>
          <w:szCs w:val="20"/>
        </w:rPr>
        <w:t>Е.В.Панина</w:t>
      </w:r>
    </w:p>
    <w:p w:rsidR="001C31C9" w:rsidRPr="001C31C9" w:rsidRDefault="001C31C9" w:rsidP="001C31C9">
      <w:pPr>
        <w:spacing w:after="0" w:line="240" w:lineRule="auto"/>
        <w:ind w:left="-1276" w:firstLine="283"/>
        <w:jc w:val="both"/>
        <w:rPr>
          <w:rFonts w:ascii="Times New Roman" w:hAnsi="Times New Roman" w:cs="Times New Roman"/>
          <w:b/>
          <w:sz w:val="20"/>
          <w:szCs w:val="20"/>
        </w:rPr>
      </w:pPr>
      <w:r w:rsidRPr="001C31C9">
        <w:rPr>
          <w:rFonts w:ascii="Times New Roman" w:hAnsi="Times New Roman" w:cs="Times New Roman"/>
          <w:b/>
          <w:sz w:val="20"/>
          <w:szCs w:val="20"/>
        </w:rPr>
        <w:t>Председатель Думы Поддорского муниципального округа</w:t>
      </w:r>
      <w:r w:rsidRPr="001C31C9">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1C31C9">
        <w:rPr>
          <w:rFonts w:ascii="Times New Roman" w:hAnsi="Times New Roman" w:cs="Times New Roman"/>
          <w:b/>
          <w:sz w:val="20"/>
          <w:szCs w:val="20"/>
        </w:rPr>
        <w:t>Т.Н. Крутова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УТВЕРЖДЕНО</w:t>
      </w: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решением Думы Поддорского</w:t>
      </w: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муниципального округа</w:t>
      </w: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от 29.01.2026 № 80</w:t>
      </w:r>
    </w:p>
    <w:p w:rsidR="001C31C9" w:rsidRPr="001C31C9" w:rsidRDefault="001C31C9" w:rsidP="001C31C9">
      <w:pPr>
        <w:spacing w:after="0" w:line="240" w:lineRule="auto"/>
        <w:ind w:left="-1276" w:firstLine="283"/>
        <w:jc w:val="center"/>
        <w:rPr>
          <w:rFonts w:ascii="Times New Roman" w:hAnsi="Times New Roman" w:cs="Times New Roman"/>
          <w:b/>
          <w:bCs/>
          <w:sz w:val="20"/>
          <w:szCs w:val="20"/>
        </w:rPr>
      </w:pPr>
      <w:r w:rsidRPr="001C31C9">
        <w:rPr>
          <w:rFonts w:ascii="Times New Roman" w:hAnsi="Times New Roman" w:cs="Times New Roman"/>
          <w:b/>
          <w:bCs/>
          <w:sz w:val="20"/>
          <w:szCs w:val="20"/>
        </w:rPr>
        <w:t>ПОЛОЖЕНИЕ</w:t>
      </w:r>
      <w:r>
        <w:rPr>
          <w:rFonts w:ascii="Times New Roman" w:hAnsi="Times New Roman" w:cs="Times New Roman"/>
          <w:b/>
          <w:bCs/>
          <w:sz w:val="20"/>
          <w:szCs w:val="20"/>
        </w:rPr>
        <w:t xml:space="preserve"> </w:t>
      </w:r>
      <w:r w:rsidRPr="001C31C9">
        <w:rPr>
          <w:rFonts w:ascii="Times New Roman" w:hAnsi="Times New Roman" w:cs="Times New Roman"/>
          <w:b/>
          <w:bCs/>
          <w:sz w:val="20"/>
          <w:szCs w:val="20"/>
        </w:rPr>
        <w:t>О МАТЕРИАЛЬНОМ ПООЩРЕНИИ СТАРОСТ СЕЛЬСКИХ НАСЕЛЕННЫХ ПУНКТОВ НА ТЕРРИТОРИИ ПОДДОРСКОГО МУНИЦИПАЛЬНОГО ОКРУГА</w:t>
      </w:r>
    </w:p>
    <w:p w:rsidR="001C31C9" w:rsidRPr="001C31C9" w:rsidRDefault="001C31C9" w:rsidP="001C31C9">
      <w:pPr>
        <w:spacing w:after="0" w:line="240" w:lineRule="auto"/>
        <w:ind w:left="-1276" w:firstLine="283"/>
        <w:jc w:val="center"/>
        <w:rPr>
          <w:rFonts w:ascii="Times New Roman" w:hAnsi="Times New Roman" w:cs="Times New Roman"/>
          <w:b/>
          <w:bCs/>
          <w:sz w:val="20"/>
          <w:szCs w:val="20"/>
        </w:rPr>
      </w:pPr>
      <w:r w:rsidRPr="001C31C9">
        <w:rPr>
          <w:rFonts w:ascii="Times New Roman" w:hAnsi="Times New Roman" w:cs="Times New Roman"/>
          <w:b/>
          <w:bCs/>
          <w:sz w:val="20"/>
          <w:szCs w:val="20"/>
        </w:rPr>
        <w:t>1. Общие положения</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1.1. Настоящее Положение о материальном поощрении старост сельских населенных пунктов на территории Поддорского муниципального округа (далее - Положение) разработано в целях поощрения старост сельских населенных пунктов Поддорского муниципального округа (далее старосты) за активную работу по участию в решении вопросов местного значения.</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1.2. Основными целями материального поощрения старост является стимулирование общественной активности граждан по месту жительства в сельских населенных пунктах Поддорского муниципального округа.</w:t>
      </w:r>
    </w:p>
    <w:p w:rsidR="001C31C9" w:rsidRPr="001C31C9" w:rsidRDefault="001C31C9" w:rsidP="001C31C9">
      <w:pPr>
        <w:spacing w:after="0" w:line="240" w:lineRule="auto"/>
        <w:ind w:left="-1276" w:firstLine="283"/>
        <w:jc w:val="center"/>
        <w:rPr>
          <w:rFonts w:ascii="Times New Roman" w:hAnsi="Times New Roman" w:cs="Times New Roman"/>
          <w:b/>
          <w:bCs/>
          <w:sz w:val="20"/>
          <w:szCs w:val="20"/>
        </w:rPr>
      </w:pPr>
      <w:r w:rsidRPr="001C31C9">
        <w:rPr>
          <w:rFonts w:ascii="Times New Roman" w:hAnsi="Times New Roman" w:cs="Times New Roman"/>
          <w:b/>
          <w:bCs/>
          <w:sz w:val="20"/>
          <w:szCs w:val="20"/>
        </w:rPr>
        <w:t>2. Условия, порядок и размер выплаты поощрения</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2.1. Материальное поощрение старост производится путем ежегодной выплаты в денежной форме в порядке, определенном настоящим Положением, за счет средств бюджета Поддорского муниципального округа.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2.2. Право на получение ежегодного материального поощрения имеют старосты, назначенные решениями Думы Поддорского муниципального округа.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2.3. Решение о материальном поощрении принимается комиссией по рассмотрению вопросов о поощрении старост сельских населенных пунктов Поддорского муниципального округа (далее - Комиссия), состав которой утверждается распоряжением Администрации Поддорского муниципального округа, на основании ежегодного отчета старост о проделанной работе по форме согласно приложению 1 к настоящему Положению.</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2.4. Заседание Комиссии проводится в течение трех рабочих дней со дня окончания приема ежегодных отчетов.</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2.5. Заседание Комиссии считается правомочным, если на нем присутствует не менее половины от установленного количества членов Комиссии.</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2.6. В ходе заседания Комиссии рассматриваются отчеты старост.</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2.7. В состав Комиссии включаются председатель Комиссии, заместитель председателя Комиссии, секретарь Комиссии, члены Комиссии.</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2.7.1. Председатель Комиссии организует работу Комиссии и ведет ее заседания.</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lastRenderedPageBreak/>
        <w:t>2.7.2. Заместитель председателя Комиссии исполняет обязанности председателя Комиссии в его отсутствие или по его поручению.</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2.7.3. Секретарь Комиссии:</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2.7.3.1. Обеспечивает организацию деятельности Комиссии, ведёт делопроизводство, организует подсчет голосов членов Комиссии, ведет протоколы заседаний Комиссии, а также выполняет по поручению председателя Комиссии иные полномочия.</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2.7.3.2. Оповещает не позднее, чем за 1 рабочий день членов Комиссии о дате заседания Комиссии, осуществляет передачу членам Комиссии документов, указанных в пункте 2.9 настоящего Положения в день проведения заседания Комиссии.</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2.7.4. В случае отсутствия секретаря Комиссии в период его отпуска, командировки, временной нетрудоспособности или по иным причинам его обязанности возлагаются председателем Комиссии либо лицом, исполняющим обязанности председателя Комиссии, на одного из членов Комиссии.</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2.8. Комиссия осуществляет следующие функции:</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 рассматривает, анализирует и осуществляет оценку представленных документов по критериям, определенным настоящим Положением;</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 при необходимости организует выезд членов Комиссии для проверки сведений, указанных в представленных документах;</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 принимает решение по материальному поощрению старост.</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2.9. Документы, предусмотренные пунктом 2.13 настоящего Положения, а также ежегодный отчет старост в письменном или печатном виде с дополнительными материалами (фото, скриншоты, письменные благодарности со стороны граждан, копии обращений и т.д.) представляются в Администрацию Поддорского муниципального округа не позднее 15 декабря текущего года.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2.10. Денежное поощрение старост выплачивается в размере не более 6000 (Шесть тысяч) рублей один раз в год согласно следующим критериям оценки их деятельности:</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2.10.1. Представление интересов граждан, проживающих на соответствующей территории, в том числе по вопросам местного значения, осуществление взаимодействия с органами местного самоуправления Поддорского муниципального округа;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2.10.2. Оказание содействия органам местного самоуправления в организации контроля за санитарно-эпидемиологической обстановкой и пожарной безопасностью, состоянием благоустройства на соответствующей территории, за соблюдением Правил благоустройства, обеспечением чистоты и порядка на территории;</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2.10.3. Организация участия населения в благоустройстве территории;</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2.10.4. Участие старост в реализации приоритетных региональных проектов инициативного бюджетирования, иных проектах, направленных на реализацию инициативного бюджетирования, в организации и проведении культурно-массовых, физкультурно-оздоровительных и спортивных мероприятий, а также досуга жителей населенного пункта.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2.11. Каждый показатель критериев оценки деятельности старост оценивается из расчета один критерий до 25% от суммы установленного размера ежегодной выплаты.</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2.12. Выплата денежного поощрения старостам производится Администрацией Поддорского муниципального округа</w:t>
      </w:r>
      <w:r w:rsidRPr="001C31C9">
        <w:rPr>
          <w:rFonts w:ascii="Times New Roman" w:hAnsi="Times New Roman" w:cs="Times New Roman"/>
          <w:color w:val="FF0000"/>
          <w:sz w:val="20"/>
          <w:szCs w:val="20"/>
        </w:rPr>
        <w:t xml:space="preserve"> </w:t>
      </w:r>
      <w:r w:rsidRPr="001C31C9">
        <w:rPr>
          <w:rFonts w:ascii="Times New Roman" w:hAnsi="Times New Roman" w:cs="Times New Roman"/>
          <w:sz w:val="20"/>
          <w:szCs w:val="20"/>
        </w:rPr>
        <w:t>на основании распоряжения Администрации Поддорского муниципального округа.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 xml:space="preserve">2.13. Для назначения выплаты староста подает </w:t>
      </w:r>
      <w:hyperlink w:anchor="P158" w:history="1">
        <w:r w:rsidRPr="001C31C9">
          <w:rPr>
            <w:rFonts w:ascii="Times New Roman" w:hAnsi="Times New Roman" w:cs="Times New Roman"/>
            <w:sz w:val="20"/>
            <w:szCs w:val="20"/>
          </w:rPr>
          <w:t>заявление</w:t>
        </w:r>
      </w:hyperlink>
      <w:r w:rsidRPr="001C31C9">
        <w:rPr>
          <w:rFonts w:ascii="Times New Roman" w:hAnsi="Times New Roman" w:cs="Times New Roman"/>
          <w:sz w:val="20"/>
          <w:szCs w:val="20"/>
        </w:rPr>
        <w:t xml:space="preserve"> о перечислении ежегодного денежного поощрения по форме согласно приложению 2 к настоящему Положению с приложением следующих документов:</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 копия паспорта или иного документа, удостоверяющего личность;</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 копия страхового свидетельства государственного пенсионного страхования;</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w:t>
      </w:r>
      <w:r w:rsidRPr="001C31C9">
        <w:rPr>
          <w:rFonts w:ascii="Times New Roman" w:hAnsi="Times New Roman" w:cs="Times New Roman"/>
          <w:color w:val="000000"/>
          <w:sz w:val="20"/>
          <w:szCs w:val="20"/>
        </w:rPr>
        <w:t>копия свидетельства о присвоении идентификационного номера налогоплательщика</w:t>
      </w:r>
      <w:r w:rsidRPr="001C31C9">
        <w:rPr>
          <w:rFonts w:ascii="Times New Roman" w:hAnsi="Times New Roman" w:cs="Times New Roman"/>
          <w:sz w:val="20"/>
          <w:szCs w:val="20"/>
        </w:rPr>
        <w:t>;</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 реквизиты счета для зачислений на карту, открытую в кредитной организации;</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 согласие на обработку персональных данных в соответствии с приложением 3 к постановлению Положения.</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2.14. Основанием для отказа в материальном поощрении старост является:</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 предоставление недостоверных сведений для назначения выплаты;</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 несвоевременное представление ежегодного отчета.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2.15. Об отказе в материальном поощрении староста информируется в письменном виде (по адресу, указанному в заявлении) в течение 5 (пяти) дней со дня составления протокола.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2.16. Выплата ежегодного денежного поощрения старостам производится Администрацией Поддорского муниципального округа не позднее 20 декабря текущего года, путем перечисления денежных средств на счета получателей (при отсутствии счета по ведомости).</w:t>
      </w:r>
    </w:p>
    <w:p w:rsidR="001C31C9" w:rsidRPr="001C31C9" w:rsidRDefault="001C31C9" w:rsidP="001C31C9">
      <w:pPr>
        <w:spacing w:after="0" w:line="240" w:lineRule="auto"/>
        <w:ind w:left="-1276" w:firstLine="283"/>
        <w:jc w:val="both"/>
        <w:rPr>
          <w:rFonts w:ascii="Times New Roman" w:hAnsi="Times New Roman" w:cs="Times New Roman"/>
          <w:sz w:val="20"/>
          <w:szCs w:val="20"/>
        </w:rPr>
      </w:pP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Приложение 1</w:t>
      </w: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к Положению о материальном поощрении</w:t>
      </w: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старост сельских населенных пунктов на</w:t>
      </w: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территории Поддорского муниципального округа</w:t>
      </w: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Форма</w:t>
      </w: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В Администрацию Поддорского муниципального округа</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Ежегодный отчет</w:t>
      </w:r>
      <w:r>
        <w:rPr>
          <w:rFonts w:ascii="Times New Roman" w:hAnsi="Times New Roman" w:cs="Times New Roman"/>
          <w:b/>
          <w:sz w:val="20"/>
          <w:szCs w:val="20"/>
        </w:rPr>
        <w:t xml:space="preserve"> </w:t>
      </w:r>
      <w:r w:rsidRPr="001C31C9">
        <w:rPr>
          <w:rFonts w:ascii="Times New Roman" w:hAnsi="Times New Roman" w:cs="Times New Roman"/>
          <w:b/>
          <w:sz w:val="20"/>
          <w:szCs w:val="20"/>
        </w:rPr>
        <w:t>старосты сельского населенного пункта</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_________________________за _________ год</w:t>
      </w:r>
    </w:p>
    <w:p w:rsidR="001C31C9" w:rsidRPr="001C31C9" w:rsidRDefault="001C31C9" w:rsidP="001C31C9">
      <w:pPr>
        <w:spacing w:after="0" w:line="240" w:lineRule="auto"/>
        <w:ind w:left="-1276" w:firstLine="283"/>
        <w:jc w:val="center"/>
        <w:rPr>
          <w:rFonts w:ascii="Times New Roman" w:hAnsi="Times New Roman" w:cs="Times New Roman"/>
          <w:sz w:val="20"/>
          <w:szCs w:val="20"/>
        </w:rPr>
      </w:pPr>
      <w:r w:rsidRPr="001C31C9">
        <w:rPr>
          <w:rFonts w:ascii="Times New Roman" w:hAnsi="Times New Roman" w:cs="Times New Roman"/>
          <w:sz w:val="20"/>
          <w:szCs w:val="20"/>
        </w:rPr>
        <w:t>(фио)</w:t>
      </w:r>
    </w:p>
    <w:p w:rsidR="001C31C9" w:rsidRPr="001C31C9" w:rsidRDefault="001C31C9" w:rsidP="001C31C9">
      <w:pPr>
        <w:spacing w:after="0" w:line="240" w:lineRule="auto"/>
        <w:ind w:left="-1276" w:firstLine="283"/>
        <w:jc w:val="both"/>
        <w:rPr>
          <w:rFonts w:ascii="Times New Roman" w:hAnsi="Times New Roman" w:cs="Times New Roman"/>
          <w:sz w:val="20"/>
          <w:szCs w:val="20"/>
        </w:rPr>
      </w:pPr>
    </w:p>
    <w:tbl>
      <w:tblPr>
        <w:tblW w:w="10495"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3624"/>
        <w:gridCol w:w="1279"/>
        <w:gridCol w:w="1981"/>
        <w:gridCol w:w="2960"/>
        <w:gridCol w:w="22"/>
      </w:tblGrid>
      <w:tr w:rsidR="001C31C9" w:rsidRPr="001C31C9" w:rsidTr="001C31C9">
        <w:trPr>
          <w:trHeight w:val="20"/>
        </w:trPr>
        <w:tc>
          <w:tcPr>
            <w:tcW w:w="10495" w:type="dxa"/>
            <w:gridSpan w:val="6"/>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lastRenderedPageBreak/>
              <w:t>1. Общие сведения</w:t>
            </w:r>
          </w:p>
        </w:tc>
      </w:tr>
      <w:tr w:rsidR="001C31C9" w:rsidRPr="001C31C9" w:rsidTr="001C31C9">
        <w:trPr>
          <w:trHeight w:val="20"/>
        </w:trPr>
        <w:tc>
          <w:tcPr>
            <w:tcW w:w="629"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1.1.</w:t>
            </w:r>
          </w:p>
        </w:tc>
        <w:tc>
          <w:tcPr>
            <w:tcW w:w="4903" w:type="dxa"/>
            <w:gridSpan w:val="2"/>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Фамилия, имя, отчество старосты сельского населенного пункта</w:t>
            </w:r>
          </w:p>
        </w:tc>
        <w:tc>
          <w:tcPr>
            <w:tcW w:w="4963" w:type="dxa"/>
            <w:gridSpan w:val="3"/>
          </w:tcPr>
          <w:p w:rsidR="001C31C9" w:rsidRPr="001C31C9" w:rsidRDefault="001C31C9" w:rsidP="001C31C9">
            <w:pPr>
              <w:spacing w:after="0" w:line="240" w:lineRule="auto"/>
              <w:jc w:val="both"/>
              <w:rPr>
                <w:rFonts w:ascii="Times New Roman" w:hAnsi="Times New Roman" w:cs="Times New Roman"/>
                <w:sz w:val="20"/>
                <w:szCs w:val="20"/>
              </w:rPr>
            </w:pPr>
          </w:p>
        </w:tc>
      </w:tr>
      <w:tr w:rsidR="001C31C9" w:rsidRPr="001C31C9" w:rsidTr="001C31C9">
        <w:trPr>
          <w:trHeight w:val="20"/>
        </w:trPr>
        <w:tc>
          <w:tcPr>
            <w:tcW w:w="629"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1.2.</w:t>
            </w:r>
          </w:p>
        </w:tc>
        <w:tc>
          <w:tcPr>
            <w:tcW w:w="4903" w:type="dxa"/>
            <w:gridSpan w:val="2"/>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Наименование сельского населенного пункта</w:t>
            </w:r>
          </w:p>
        </w:tc>
        <w:tc>
          <w:tcPr>
            <w:tcW w:w="4963" w:type="dxa"/>
            <w:gridSpan w:val="3"/>
          </w:tcPr>
          <w:p w:rsidR="001C31C9" w:rsidRPr="001C31C9" w:rsidRDefault="001C31C9" w:rsidP="001C31C9">
            <w:pPr>
              <w:spacing w:after="0" w:line="240" w:lineRule="auto"/>
              <w:jc w:val="both"/>
              <w:rPr>
                <w:rFonts w:ascii="Times New Roman" w:hAnsi="Times New Roman" w:cs="Times New Roman"/>
                <w:sz w:val="20"/>
                <w:szCs w:val="20"/>
              </w:rPr>
            </w:pPr>
          </w:p>
        </w:tc>
      </w:tr>
      <w:tr w:rsidR="001C31C9" w:rsidRPr="001C31C9" w:rsidTr="001C31C9">
        <w:trPr>
          <w:trHeight w:val="20"/>
        </w:trPr>
        <w:tc>
          <w:tcPr>
            <w:tcW w:w="629"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1.3.</w:t>
            </w:r>
          </w:p>
        </w:tc>
        <w:tc>
          <w:tcPr>
            <w:tcW w:w="4903" w:type="dxa"/>
            <w:gridSpan w:val="2"/>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Контактные данные (тел., e-mail)</w:t>
            </w:r>
          </w:p>
        </w:tc>
        <w:tc>
          <w:tcPr>
            <w:tcW w:w="4963" w:type="dxa"/>
            <w:gridSpan w:val="3"/>
          </w:tcPr>
          <w:p w:rsidR="001C31C9" w:rsidRPr="001C31C9" w:rsidRDefault="001C31C9" w:rsidP="001C31C9">
            <w:pPr>
              <w:spacing w:after="0" w:line="240" w:lineRule="auto"/>
              <w:jc w:val="both"/>
              <w:rPr>
                <w:rFonts w:ascii="Times New Roman" w:hAnsi="Times New Roman" w:cs="Times New Roman"/>
                <w:sz w:val="20"/>
                <w:szCs w:val="20"/>
              </w:rPr>
            </w:pPr>
          </w:p>
        </w:tc>
      </w:tr>
      <w:tr w:rsidR="001C31C9" w:rsidRPr="001C31C9" w:rsidTr="001C31C9">
        <w:trPr>
          <w:trHeight w:val="20"/>
        </w:trPr>
        <w:tc>
          <w:tcPr>
            <w:tcW w:w="629"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1.4.</w:t>
            </w:r>
          </w:p>
        </w:tc>
        <w:tc>
          <w:tcPr>
            <w:tcW w:w="4903" w:type="dxa"/>
            <w:gridSpan w:val="2"/>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Количество домов (квартир)</w:t>
            </w:r>
          </w:p>
        </w:tc>
        <w:tc>
          <w:tcPr>
            <w:tcW w:w="4963" w:type="dxa"/>
            <w:gridSpan w:val="3"/>
          </w:tcPr>
          <w:p w:rsidR="001C31C9" w:rsidRPr="001C31C9" w:rsidRDefault="001C31C9" w:rsidP="001C31C9">
            <w:pPr>
              <w:spacing w:after="0" w:line="240" w:lineRule="auto"/>
              <w:jc w:val="both"/>
              <w:rPr>
                <w:rFonts w:ascii="Times New Roman" w:hAnsi="Times New Roman" w:cs="Times New Roman"/>
                <w:sz w:val="20"/>
                <w:szCs w:val="20"/>
              </w:rPr>
            </w:pPr>
          </w:p>
        </w:tc>
      </w:tr>
      <w:tr w:rsidR="001C31C9" w:rsidRPr="001C31C9" w:rsidTr="001C31C9">
        <w:trPr>
          <w:trHeight w:val="20"/>
        </w:trPr>
        <w:tc>
          <w:tcPr>
            <w:tcW w:w="629"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1.5.</w:t>
            </w:r>
          </w:p>
        </w:tc>
        <w:tc>
          <w:tcPr>
            <w:tcW w:w="4903" w:type="dxa"/>
            <w:gridSpan w:val="2"/>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Количество проживающих граждан в границах населенного пункта</w:t>
            </w:r>
          </w:p>
        </w:tc>
        <w:tc>
          <w:tcPr>
            <w:tcW w:w="4963" w:type="dxa"/>
            <w:gridSpan w:val="3"/>
          </w:tcPr>
          <w:p w:rsidR="001C31C9" w:rsidRPr="001C31C9" w:rsidRDefault="001C31C9" w:rsidP="001C31C9">
            <w:pPr>
              <w:spacing w:after="0" w:line="240" w:lineRule="auto"/>
              <w:jc w:val="both"/>
              <w:rPr>
                <w:rFonts w:ascii="Times New Roman" w:hAnsi="Times New Roman" w:cs="Times New Roman"/>
                <w:sz w:val="20"/>
                <w:szCs w:val="20"/>
              </w:rPr>
            </w:pPr>
          </w:p>
        </w:tc>
      </w:tr>
      <w:tr w:rsidR="001C31C9" w:rsidRPr="001C31C9" w:rsidTr="001C31C9">
        <w:trPr>
          <w:trHeight w:val="20"/>
        </w:trPr>
        <w:tc>
          <w:tcPr>
            <w:tcW w:w="10495" w:type="dxa"/>
            <w:gridSpan w:val="6"/>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2. Критерии оценки деятельности</w:t>
            </w:r>
          </w:p>
        </w:tc>
      </w:tr>
      <w:tr w:rsidR="001C31C9" w:rsidRPr="001C31C9" w:rsidTr="001C31C9">
        <w:trPr>
          <w:gridAfter w:val="1"/>
          <w:wAfter w:w="22" w:type="dxa"/>
          <w:trHeight w:val="20"/>
        </w:trPr>
        <w:tc>
          <w:tcPr>
            <w:tcW w:w="629" w:type="dxa"/>
          </w:tcPr>
          <w:p w:rsidR="001C31C9" w:rsidRPr="001C31C9" w:rsidRDefault="001C31C9" w:rsidP="001C31C9">
            <w:pPr>
              <w:spacing w:after="0" w:line="240" w:lineRule="auto"/>
              <w:jc w:val="both"/>
              <w:rPr>
                <w:rFonts w:ascii="Times New Roman" w:hAnsi="Times New Roman" w:cs="Times New Roman"/>
                <w:sz w:val="20"/>
                <w:szCs w:val="20"/>
              </w:rPr>
            </w:pPr>
          </w:p>
        </w:tc>
        <w:tc>
          <w:tcPr>
            <w:tcW w:w="3624"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Критерий</w:t>
            </w:r>
          </w:p>
        </w:tc>
        <w:tc>
          <w:tcPr>
            <w:tcW w:w="3260" w:type="dxa"/>
            <w:gridSpan w:val="2"/>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Расшифровка критериев</w:t>
            </w:r>
          </w:p>
        </w:tc>
        <w:tc>
          <w:tcPr>
            <w:tcW w:w="2960"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Количественный/качественный показатель</w:t>
            </w:r>
          </w:p>
        </w:tc>
      </w:tr>
      <w:tr w:rsidR="001C31C9" w:rsidRPr="001C31C9" w:rsidTr="001C31C9">
        <w:trPr>
          <w:gridAfter w:val="1"/>
          <w:wAfter w:w="22" w:type="dxa"/>
          <w:trHeight w:val="20"/>
        </w:trPr>
        <w:tc>
          <w:tcPr>
            <w:tcW w:w="629" w:type="dxa"/>
            <w:vMerge w:val="restart"/>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2.1.</w:t>
            </w:r>
          </w:p>
        </w:tc>
        <w:tc>
          <w:tcPr>
            <w:tcW w:w="3624" w:type="dxa"/>
            <w:vMerge w:val="restart"/>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Представление интересов граждан, проживающих на соответствующей территории, в том числе по вопросам местного значения, осуществление взаимодействия с органами местного самоуправления</w:t>
            </w:r>
          </w:p>
        </w:tc>
        <w:tc>
          <w:tcPr>
            <w:tcW w:w="3260" w:type="dxa"/>
            <w:gridSpan w:val="2"/>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2.1.1. Участие в совещаниях, сходах, собраниях, конференциях граждан, публичных слушаниях, общественных обсуждениях – 10%</w:t>
            </w:r>
          </w:p>
        </w:tc>
        <w:tc>
          <w:tcPr>
            <w:tcW w:w="2960"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Количество совещаний, сходов, собраний, конференций граждан, публичных слушаний, общественных обсуждений-</w:t>
            </w:r>
          </w:p>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Дата, тема, рассматриваемые вопросы по проблемам территории -</w:t>
            </w:r>
          </w:p>
        </w:tc>
      </w:tr>
      <w:tr w:rsidR="001C31C9" w:rsidRPr="001C31C9" w:rsidTr="001C31C9">
        <w:trPr>
          <w:gridAfter w:val="1"/>
          <w:wAfter w:w="22" w:type="dxa"/>
          <w:trHeight w:val="20"/>
        </w:trPr>
        <w:tc>
          <w:tcPr>
            <w:tcW w:w="629" w:type="dxa"/>
            <w:vMerge/>
          </w:tcPr>
          <w:p w:rsidR="001C31C9" w:rsidRPr="001C31C9" w:rsidRDefault="001C31C9" w:rsidP="001C31C9">
            <w:pPr>
              <w:spacing w:after="0" w:line="240" w:lineRule="auto"/>
              <w:jc w:val="both"/>
              <w:rPr>
                <w:rFonts w:ascii="Times New Roman" w:hAnsi="Times New Roman" w:cs="Times New Roman"/>
                <w:sz w:val="20"/>
                <w:szCs w:val="20"/>
              </w:rPr>
            </w:pPr>
          </w:p>
        </w:tc>
        <w:tc>
          <w:tcPr>
            <w:tcW w:w="3624" w:type="dxa"/>
            <w:vMerge/>
          </w:tcPr>
          <w:p w:rsidR="001C31C9" w:rsidRPr="001C31C9" w:rsidRDefault="001C31C9" w:rsidP="001C31C9">
            <w:pPr>
              <w:spacing w:after="0" w:line="240" w:lineRule="auto"/>
              <w:jc w:val="both"/>
              <w:rPr>
                <w:rFonts w:ascii="Times New Roman" w:hAnsi="Times New Roman" w:cs="Times New Roman"/>
                <w:sz w:val="20"/>
                <w:szCs w:val="20"/>
              </w:rPr>
            </w:pPr>
          </w:p>
        </w:tc>
        <w:tc>
          <w:tcPr>
            <w:tcW w:w="3260" w:type="dxa"/>
            <w:gridSpan w:val="2"/>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2.1.2. Организация и проведение совещаний, сходов, собраний, конференций граждан, проведения публичных слушаний, общественных обсуждений, информирование жителей населенного пункта о принятых решениях, о ходе исполнения принятых решений.</w:t>
            </w:r>
          </w:p>
          <w:p w:rsidR="001C31C9" w:rsidRPr="001C31C9" w:rsidRDefault="001C31C9" w:rsidP="001C31C9">
            <w:pPr>
              <w:spacing w:after="0" w:line="240" w:lineRule="auto"/>
              <w:jc w:val="both"/>
              <w:rPr>
                <w:rFonts w:ascii="Times New Roman" w:hAnsi="Times New Roman" w:cs="Times New Roman"/>
                <w:sz w:val="20"/>
                <w:szCs w:val="20"/>
              </w:rPr>
            </w:pPr>
          </w:p>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Представление старостой интересов населения, проживающего на соответствующей территории, осуществление взаимодействия с органами местного самоуправления</w:t>
            </w:r>
            <w:r>
              <w:rPr>
                <w:rFonts w:ascii="Times New Roman" w:hAnsi="Times New Roman" w:cs="Times New Roman"/>
                <w:sz w:val="20"/>
                <w:szCs w:val="20"/>
              </w:rPr>
              <w:t xml:space="preserve"> </w:t>
            </w:r>
            <w:r w:rsidRPr="001C31C9">
              <w:rPr>
                <w:rFonts w:ascii="Times New Roman" w:hAnsi="Times New Roman" w:cs="Times New Roman"/>
                <w:sz w:val="20"/>
                <w:szCs w:val="20"/>
              </w:rPr>
              <w:t>– 15%</w:t>
            </w:r>
          </w:p>
        </w:tc>
        <w:tc>
          <w:tcPr>
            <w:tcW w:w="2960"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Количество совещаний, сходов, собраний, конференций граждан, проведения публичных слушаний, общественных обсуждений -</w:t>
            </w:r>
          </w:p>
          <w:p w:rsidR="001C31C9" w:rsidRPr="001C31C9" w:rsidRDefault="001C31C9" w:rsidP="001C31C9">
            <w:pPr>
              <w:spacing w:after="0" w:line="240" w:lineRule="auto"/>
              <w:jc w:val="both"/>
              <w:rPr>
                <w:rFonts w:ascii="Times New Roman" w:hAnsi="Times New Roman" w:cs="Times New Roman"/>
                <w:sz w:val="20"/>
                <w:szCs w:val="20"/>
              </w:rPr>
            </w:pPr>
          </w:p>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Дата, место совещаний сходов, собраний, конференций граждан, проведения публичных слушаний, общественных обсуждений -</w:t>
            </w:r>
          </w:p>
          <w:p w:rsidR="001C31C9" w:rsidRPr="001C31C9" w:rsidRDefault="001C31C9" w:rsidP="001C31C9">
            <w:pPr>
              <w:spacing w:after="0" w:line="240" w:lineRule="auto"/>
              <w:jc w:val="both"/>
              <w:rPr>
                <w:rFonts w:ascii="Times New Roman" w:hAnsi="Times New Roman" w:cs="Times New Roman"/>
                <w:sz w:val="20"/>
                <w:szCs w:val="20"/>
              </w:rPr>
            </w:pPr>
          </w:p>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Количество присутствующих -</w:t>
            </w:r>
          </w:p>
          <w:p w:rsidR="001C31C9" w:rsidRPr="001C31C9" w:rsidRDefault="001C31C9" w:rsidP="001C31C9">
            <w:pPr>
              <w:spacing w:after="0" w:line="240" w:lineRule="auto"/>
              <w:jc w:val="both"/>
              <w:rPr>
                <w:rFonts w:ascii="Times New Roman" w:hAnsi="Times New Roman" w:cs="Times New Roman"/>
                <w:sz w:val="20"/>
                <w:szCs w:val="20"/>
              </w:rPr>
            </w:pPr>
          </w:p>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Количество оформленных обращений, писем в различные инстанции -</w:t>
            </w:r>
          </w:p>
        </w:tc>
      </w:tr>
      <w:tr w:rsidR="001C31C9" w:rsidRPr="001C31C9" w:rsidTr="001C31C9">
        <w:trPr>
          <w:gridAfter w:val="1"/>
          <w:wAfter w:w="22" w:type="dxa"/>
          <w:trHeight w:val="20"/>
        </w:trPr>
        <w:tc>
          <w:tcPr>
            <w:tcW w:w="629" w:type="dxa"/>
            <w:vMerge w:val="restart"/>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2.2.</w:t>
            </w:r>
          </w:p>
        </w:tc>
        <w:tc>
          <w:tcPr>
            <w:tcW w:w="3624" w:type="dxa"/>
            <w:vMerge w:val="restart"/>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Оказание содействия органам местного самоуправления в организации контроля за санитарно-эпидемиологической обстановкой и пожарной безопасностью, состоянием благоустройства на соответствующей территории, за соблюдением Правил благоустройства, обеспечением чистоты и порядка на территории</w:t>
            </w:r>
          </w:p>
        </w:tc>
        <w:tc>
          <w:tcPr>
            <w:tcW w:w="3260" w:type="dxa"/>
            <w:gridSpan w:val="2"/>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2.2.1. Мониторинг стихийных свалок, контроль своевременности вывоза мусора на соответствующей территории ответственными организациями –  5%</w:t>
            </w:r>
          </w:p>
        </w:tc>
        <w:tc>
          <w:tcPr>
            <w:tcW w:w="2960"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Количество выявленных стихийных свалок -</w:t>
            </w:r>
          </w:p>
          <w:p w:rsidR="001C31C9" w:rsidRPr="001C31C9" w:rsidRDefault="001C31C9" w:rsidP="001C31C9">
            <w:pPr>
              <w:spacing w:after="0" w:line="240" w:lineRule="auto"/>
              <w:jc w:val="both"/>
              <w:rPr>
                <w:rFonts w:ascii="Times New Roman" w:hAnsi="Times New Roman" w:cs="Times New Roman"/>
                <w:sz w:val="20"/>
                <w:szCs w:val="20"/>
              </w:rPr>
            </w:pPr>
          </w:p>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Количество обращений в орган местного самоуправления -</w:t>
            </w:r>
          </w:p>
        </w:tc>
      </w:tr>
      <w:tr w:rsidR="001C31C9" w:rsidRPr="001C31C9" w:rsidTr="001C31C9">
        <w:trPr>
          <w:gridAfter w:val="1"/>
          <w:wAfter w:w="22" w:type="dxa"/>
          <w:trHeight w:val="20"/>
        </w:trPr>
        <w:tc>
          <w:tcPr>
            <w:tcW w:w="629" w:type="dxa"/>
            <w:vMerge/>
          </w:tcPr>
          <w:p w:rsidR="001C31C9" w:rsidRPr="001C31C9" w:rsidRDefault="001C31C9" w:rsidP="001C31C9">
            <w:pPr>
              <w:spacing w:after="0" w:line="240" w:lineRule="auto"/>
              <w:jc w:val="both"/>
              <w:rPr>
                <w:rFonts w:ascii="Times New Roman" w:hAnsi="Times New Roman" w:cs="Times New Roman"/>
                <w:sz w:val="20"/>
                <w:szCs w:val="20"/>
              </w:rPr>
            </w:pPr>
          </w:p>
        </w:tc>
        <w:tc>
          <w:tcPr>
            <w:tcW w:w="3624" w:type="dxa"/>
            <w:vMerge/>
          </w:tcPr>
          <w:p w:rsidR="001C31C9" w:rsidRPr="001C31C9" w:rsidRDefault="001C31C9" w:rsidP="001C31C9">
            <w:pPr>
              <w:spacing w:after="0" w:line="240" w:lineRule="auto"/>
              <w:jc w:val="both"/>
              <w:rPr>
                <w:rFonts w:ascii="Times New Roman" w:hAnsi="Times New Roman" w:cs="Times New Roman"/>
                <w:sz w:val="20"/>
                <w:szCs w:val="20"/>
              </w:rPr>
            </w:pPr>
          </w:p>
        </w:tc>
        <w:tc>
          <w:tcPr>
            <w:tcW w:w="3260" w:type="dxa"/>
            <w:gridSpan w:val="2"/>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2.2.2. Информирование жителей территории, контроль по вопросам безопасности (обращение с газом, пожарная безопасность и т.д.) – 10%</w:t>
            </w:r>
          </w:p>
        </w:tc>
        <w:tc>
          <w:tcPr>
            <w:tcW w:w="2960"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Количество встреч, обходов, проведенных с населением по вопросам безопасности -</w:t>
            </w:r>
          </w:p>
          <w:p w:rsidR="001C31C9" w:rsidRPr="001C31C9" w:rsidRDefault="001C31C9" w:rsidP="001C31C9">
            <w:pPr>
              <w:spacing w:after="0" w:line="240" w:lineRule="auto"/>
              <w:jc w:val="both"/>
              <w:rPr>
                <w:rFonts w:ascii="Times New Roman" w:hAnsi="Times New Roman" w:cs="Times New Roman"/>
                <w:sz w:val="20"/>
                <w:szCs w:val="20"/>
              </w:rPr>
            </w:pPr>
          </w:p>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Дата -</w:t>
            </w:r>
          </w:p>
          <w:p w:rsidR="001C31C9" w:rsidRPr="001C31C9" w:rsidRDefault="001C31C9" w:rsidP="001C31C9">
            <w:pPr>
              <w:spacing w:after="0" w:line="240" w:lineRule="auto"/>
              <w:jc w:val="both"/>
              <w:rPr>
                <w:rFonts w:ascii="Times New Roman" w:hAnsi="Times New Roman" w:cs="Times New Roman"/>
                <w:sz w:val="20"/>
                <w:szCs w:val="20"/>
              </w:rPr>
            </w:pPr>
          </w:p>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Количество проинформированных граждан, квартир или домов -</w:t>
            </w:r>
          </w:p>
          <w:p w:rsidR="001C31C9" w:rsidRPr="001C31C9" w:rsidRDefault="001C31C9" w:rsidP="001C31C9">
            <w:pPr>
              <w:spacing w:after="0" w:line="240" w:lineRule="auto"/>
              <w:jc w:val="both"/>
              <w:rPr>
                <w:rFonts w:ascii="Times New Roman" w:hAnsi="Times New Roman" w:cs="Times New Roman"/>
                <w:sz w:val="20"/>
                <w:szCs w:val="20"/>
              </w:rPr>
            </w:pPr>
          </w:p>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 xml:space="preserve">Количество расклеенного или распространенного </w:t>
            </w:r>
            <w:r w:rsidRPr="001C31C9">
              <w:rPr>
                <w:rFonts w:ascii="Times New Roman" w:hAnsi="Times New Roman" w:cs="Times New Roman"/>
                <w:sz w:val="20"/>
                <w:szCs w:val="20"/>
              </w:rPr>
              <w:lastRenderedPageBreak/>
              <w:t>информационного материала -</w:t>
            </w:r>
          </w:p>
        </w:tc>
      </w:tr>
      <w:tr w:rsidR="001C31C9" w:rsidRPr="001C31C9" w:rsidTr="001C31C9">
        <w:trPr>
          <w:gridAfter w:val="1"/>
          <w:wAfter w:w="22" w:type="dxa"/>
          <w:trHeight w:val="20"/>
        </w:trPr>
        <w:tc>
          <w:tcPr>
            <w:tcW w:w="629" w:type="dxa"/>
            <w:vMerge/>
          </w:tcPr>
          <w:p w:rsidR="001C31C9" w:rsidRPr="001C31C9" w:rsidRDefault="001C31C9" w:rsidP="001C31C9">
            <w:pPr>
              <w:spacing w:after="0" w:line="240" w:lineRule="auto"/>
              <w:jc w:val="both"/>
              <w:rPr>
                <w:rFonts w:ascii="Times New Roman" w:hAnsi="Times New Roman" w:cs="Times New Roman"/>
                <w:sz w:val="20"/>
                <w:szCs w:val="20"/>
              </w:rPr>
            </w:pPr>
          </w:p>
        </w:tc>
        <w:tc>
          <w:tcPr>
            <w:tcW w:w="3624" w:type="dxa"/>
            <w:vMerge/>
          </w:tcPr>
          <w:p w:rsidR="001C31C9" w:rsidRPr="001C31C9" w:rsidRDefault="001C31C9" w:rsidP="001C31C9">
            <w:pPr>
              <w:spacing w:after="0" w:line="240" w:lineRule="auto"/>
              <w:jc w:val="both"/>
              <w:rPr>
                <w:rFonts w:ascii="Times New Roman" w:hAnsi="Times New Roman" w:cs="Times New Roman"/>
                <w:sz w:val="20"/>
                <w:szCs w:val="20"/>
              </w:rPr>
            </w:pPr>
          </w:p>
        </w:tc>
        <w:tc>
          <w:tcPr>
            <w:tcW w:w="3260" w:type="dxa"/>
            <w:gridSpan w:val="2"/>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2.2.3. Обходы территории частного сектора в целях выявления нарушения благоустройства и ненадлежащего содержания территории –  10%</w:t>
            </w:r>
          </w:p>
        </w:tc>
        <w:tc>
          <w:tcPr>
            <w:tcW w:w="2960"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Дата -</w:t>
            </w:r>
          </w:p>
          <w:p w:rsidR="001C31C9" w:rsidRPr="001C31C9" w:rsidRDefault="001C31C9" w:rsidP="001C31C9">
            <w:pPr>
              <w:spacing w:after="0" w:line="240" w:lineRule="auto"/>
              <w:jc w:val="both"/>
              <w:rPr>
                <w:rFonts w:ascii="Times New Roman" w:hAnsi="Times New Roman" w:cs="Times New Roman"/>
                <w:sz w:val="20"/>
                <w:szCs w:val="20"/>
              </w:rPr>
            </w:pPr>
          </w:p>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Количество обходов -</w:t>
            </w:r>
          </w:p>
          <w:p w:rsidR="001C31C9" w:rsidRPr="001C31C9" w:rsidRDefault="001C31C9" w:rsidP="001C31C9">
            <w:pPr>
              <w:spacing w:after="0" w:line="240" w:lineRule="auto"/>
              <w:jc w:val="both"/>
              <w:rPr>
                <w:rFonts w:ascii="Times New Roman" w:hAnsi="Times New Roman" w:cs="Times New Roman"/>
                <w:sz w:val="20"/>
                <w:szCs w:val="20"/>
              </w:rPr>
            </w:pPr>
          </w:p>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Количество обойденных домов -</w:t>
            </w:r>
          </w:p>
          <w:p w:rsidR="001C31C9" w:rsidRPr="001C31C9" w:rsidRDefault="001C31C9" w:rsidP="001C31C9">
            <w:pPr>
              <w:spacing w:after="0" w:line="240" w:lineRule="auto"/>
              <w:jc w:val="both"/>
              <w:rPr>
                <w:rFonts w:ascii="Times New Roman" w:hAnsi="Times New Roman" w:cs="Times New Roman"/>
                <w:sz w:val="20"/>
                <w:szCs w:val="20"/>
              </w:rPr>
            </w:pPr>
          </w:p>
          <w:p w:rsidR="001C31C9" w:rsidRPr="001C31C9" w:rsidRDefault="001C31C9" w:rsidP="001C31C9">
            <w:pPr>
              <w:spacing w:after="0" w:line="240" w:lineRule="auto"/>
              <w:jc w:val="both"/>
              <w:rPr>
                <w:rFonts w:ascii="Times New Roman" w:hAnsi="Times New Roman" w:cs="Times New Roman"/>
                <w:sz w:val="20"/>
                <w:szCs w:val="20"/>
                <w:highlight w:val="green"/>
              </w:rPr>
            </w:pPr>
            <w:r w:rsidRPr="001C31C9">
              <w:rPr>
                <w:rFonts w:ascii="Times New Roman" w:hAnsi="Times New Roman" w:cs="Times New Roman"/>
                <w:sz w:val="20"/>
                <w:szCs w:val="20"/>
              </w:rPr>
              <w:t>Количество выявленных нарушений благоустройства -</w:t>
            </w:r>
          </w:p>
          <w:p w:rsidR="001C31C9" w:rsidRPr="001C31C9" w:rsidRDefault="001C31C9" w:rsidP="001C31C9">
            <w:pPr>
              <w:spacing w:after="0" w:line="240" w:lineRule="auto"/>
              <w:jc w:val="both"/>
              <w:rPr>
                <w:rFonts w:ascii="Times New Roman" w:hAnsi="Times New Roman" w:cs="Times New Roman"/>
                <w:sz w:val="20"/>
                <w:szCs w:val="20"/>
              </w:rPr>
            </w:pPr>
          </w:p>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Количество обращений в орган местного самоуправления -</w:t>
            </w:r>
          </w:p>
        </w:tc>
      </w:tr>
      <w:tr w:rsidR="001C31C9" w:rsidRPr="001C31C9" w:rsidTr="001C31C9">
        <w:trPr>
          <w:gridAfter w:val="1"/>
          <w:wAfter w:w="22" w:type="dxa"/>
          <w:trHeight w:val="20"/>
        </w:trPr>
        <w:tc>
          <w:tcPr>
            <w:tcW w:w="629"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2.3.</w:t>
            </w:r>
          </w:p>
        </w:tc>
        <w:tc>
          <w:tcPr>
            <w:tcW w:w="3624"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Организация участия населения в благоустройстве территории</w:t>
            </w:r>
          </w:p>
        </w:tc>
        <w:tc>
          <w:tcPr>
            <w:tcW w:w="3260" w:type="dxa"/>
            <w:gridSpan w:val="2"/>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2.3.1. Привлечение жителей участию в работах  по благоустройству территории,  субботниках (уборка территории, сбор мусора, ремонт, покраска, объектов благоустройства и т.д.) – 25%</w:t>
            </w:r>
          </w:p>
        </w:tc>
        <w:tc>
          <w:tcPr>
            <w:tcW w:w="2960"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Количество привлеченных жителей -</w:t>
            </w:r>
          </w:p>
          <w:p w:rsidR="001C31C9" w:rsidRPr="001C31C9" w:rsidRDefault="001C31C9" w:rsidP="001C31C9">
            <w:pPr>
              <w:spacing w:after="0" w:line="240" w:lineRule="auto"/>
              <w:jc w:val="both"/>
              <w:rPr>
                <w:rFonts w:ascii="Times New Roman" w:hAnsi="Times New Roman" w:cs="Times New Roman"/>
                <w:sz w:val="20"/>
                <w:szCs w:val="20"/>
              </w:rPr>
            </w:pPr>
          </w:p>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Дата проведения работ, субботника -</w:t>
            </w:r>
          </w:p>
        </w:tc>
      </w:tr>
      <w:tr w:rsidR="001C31C9" w:rsidRPr="001C31C9" w:rsidTr="001C31C9">
        <w:trPr>
          <w:gridAfter w:val="1"/>
          <w:wAfter w:w="22" w:type="dxa"/>
          <w:trHeight w:val="20"/>
        </w:trPr>
        <w:tc>
          <w:tcPr>
            <w:tcW w:w="629" w:type="dxa"/>
            <w:vMerge w:val="restart"/>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2.4.</w:t>
            </w:r>
          </w:p>
        </w:tc>
        <w:tc>
          <w:tcPr>
            <w:tcW w:w="3624" w:type="dxa"/>
            <w:vMerge w:val="restart"/>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Участие старост в реализации приоритетных региональных проектов инициативного бюджетирования, иных проектах, направленных на реализацию инициативного бюджетирования, в организации и проведении культурно-массовых, физкультурно-оздоровительных и спортивных мероприятий, а также досуга жителей населенного пункта</w:t>
            </w:r>
          </w:p>
        </w:tc>
        <w:tc>
          <w:tcPr>
            <w:tcW w:w="3260" w:type="dxa"/>
            <w:gridSpan w:val="2"/>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2.4.1. Участие старост в реализации приоритетных региональных проектов инициативного бюджетирования, иных проектах, направленных на реализацию инициативного бюджетирования – 10%</w:t>
            </w:r>
          </w:p>
        </w:tc>
        <w:tc>
          <w:tcPr>
            <w:tcW w:w="2960"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Название проекта -</w:t>
            </w:r>
          </w:p>
          <w:p w:rsidR="001C31C9" w:rsidRPr="001C31C9" w:rsidRDefault="001C31C9" w:rsidP="001C31C9">
            <w:pPr>
              <w:spacing w:after="0" w:line="240" w:lineRule="auto"/>
              <w:jc w:val="both"/>
              <w:rPr>
                <w:rFonts w:ascii="Times New Roman" w:hAnsi="Times New Roman" w:cs="Times New Roman"/>
                <w:sz w:val="20"/>
                <w:szCs w:val="20"/>
              </w:rPr>
            </w:pPr>
          </w:p>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color w:val="000000"/>
                <w:kern w:val="24"/>
                <w:sz w:val="20"/>
                <w:szCs w:val="20"/>
              </w:rPr>
              <w:t>Количество организованных, проведенных мероприятий в целях участия в проектах</w:t>
            </w:r>
            <w:r w:rsidRPr="001C31C9">
              <w:rPr>
                <w:rFonts w:ascii="Times New Roman" w:hAnsi="Times New Roman" w:cs="Times New Roman"/>
                <w:sz w:val="20"/>
                <w:szCs w:val="20"/>
              </w:rPr>
              <w:t>-</w:t>
            </w:r>
          </w:p>
        </w:tc>
      </w:tr>
      <w:tr w:rsidR="001C31C9" w:rsidRPr="001C31C9" w:rsidTr="001C31C9">
        <w:trPr>
          <w:gridAfter w:val="1"/>
          <w:wAfter w:w="22" w:type="dxa"/>
          <w:trHeight w:val="20"/>
        </w:trPr>
        <w:tc>
          <w:tcPr>
            <w:tcW w:w="629" w:type="dxa"/>
            <w:vMerge/>
          </w:tcPr>
          <w:p w:rsidR="001C31C9" w:rsidRPr="001C31C9" w:rsidRDefault="001C31C9" w:rsidP="001C31C9">
            <w:pPr>
              <w:spacing w:after="0" w:line="240" w:lineRule="auto"/>
              <w:jc w:val="both"/>
              <w:rPr>
                <w:rFonts w:ascii="Times New Roman" w:hAnsi="Times New Roman" w:cs="Times New Roman"/>
                <w:sz w:val="20"/>
                <w:szCs w:val="20"/>
              </w:rPr>
            </w:pPr>
          </w:p>
        </w:tc>
        <w:tc>
          <w:tcPr>
            <w:tcW w:w="3624" w:type="dxa"/>
            <w:vMerge/>
          </w:tcPr>
          <w:p w:rsidR="001C31C9" w:rsidRPr="001C31C9" w:rsidRDefault="001C31C9" w:rsidP="001C31C9">
            <w:pPr>
              <w:spacing w:after="0" w:line="240" w:lineRule="auto"/>
              <w:jc w:val="both"/>
              <w:rPr>
                <w:rFonts w:ascii="Times New Roman" w:hAnsi="Times New Roman" w:cs="Times New Roman"/>
                <w:sz w:val="20"/>
                <w:szCs w:val="20"/>
              </w:rPr>
            </w:pPr>
          </w:p>
        </w:tc>
        <w:tc>
          <w:tcPr>
            <w:tcW w:w="3260" w:type="dxa"/>
            <w:gridSpan w:val="2"/>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2.4.2. Участие в организации и проведении культурно-массовых, физкультурно-оздоровительных и спортивных мероприятий, а также досуга жителей населенного пункта – 15%</w:t>
            </w:r>
          </w:p>
        </w:tc>
        <w:tc>
          <w:tcPr>
            <w:tcW w:w="2960"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color w:val="000000"/>
                <w:kern w:val="24"/>
                <w:sz w:val="20"/>
                <w:szCs w:val="20"/>
              </w:rPr>
              <w:t>Количество проведенных мероприятий</w:t>
            </w:r>
            <w:r w:rsidRPr="001C31C9">
              <w:rPr>
                <w:rFonts w:ascii="Times New Roman" w:hAnsi="Times New Roman" w:cs="Times New Roman"/>
                <w:sz w:val="20"/>
                <w:szCs w:val="20"/>
              </w:rPr>
              <w:t>-</w:t>
            </w:r>
          </w:p>
          <w:p w:rsidR="001C31C9" w:rsidRPr="001C31C9" w:rsidRDefault="001C31C9" w:rsidP="001C31C9">
            <w:pPr>
              <w:spacing w:after="0" w:line="240" w:lineRule="auto"/>
              <w:jc w:val="both"/>
              <w:rPr>
                <w:rFonts w:ascii="Times New Roman" w:hAnsi="Times New Roman" w:cs="Times New Roman"/>
                <w:color w:val="000000"/>
                <w:kern w:val="24"/>
                <w:sz w:val="20"/>
                <w:szCs w:val="20"/>
              </w:rPr>
            </w:pPr>
          </w:p>
          <w:p w:rsidR="001C31C9" w:rsidRPr="001C31C9" w:rsidRDefault="001C31C9" w:rsidP="001C31C9">
            <w:pPr>
              <w:spacing w:after="0" w:line="240" w:lineRule="auto"/>
              <w:jc w:val="both"/>
              <w:rPr>
                <w:rFonts w:ascii="Times New Roman" w:hAnsi="Times New Roman" w:cs="Times New Roman"/>
                <w:color w:val="000000"/>
                <w:kern w:val="24"/>
                <w:sz w:val="20"/>
                <w:szCs w:val="20"/>
              </w:rPr>
            </w:pPr>
            <w:r w:rsidRPr="001C31C9">
              <w:rPr>
                <w:rFonts w:ascii="Times New Roman" w:hAnsi="Times New Roman" w:cs="Times New Roman"/>
                <w:color w:val="000000"/>
                <w:kern w:val="24"/>
                <w:sz w:val="20"/>
                <w:szCs w:val="20"/>
              </w:rPr>
              <w:t>Название мероприятий</w:t>
            </w:r>
            <w:r w:rsidRPr="001C31C9">
              <w:rPr>
                <w:rFonts w:ascii="Times New Roman" w:hAnsi="Times New Roman" w:cs="Times New Roman"/>
                <w:sz w:val="20"/>
                <w:szCs w:val="20"/>
              </w:rPr>
              <w:t>-</w:t>
            </w:r>
          </w:p>
          <w:p w:rsidR="001C31C9" w:rsidRPr="001C31C9" w:rsidRDefault="001C31C9" w:rsidP="001C31C9">
            <w:pPr>
              <w:spacing w:after="0" w:line="240" w:lineRule="auto"/>
              <w:jc w:val="both"/>
              <w:rPr>
                <w:rFonts w:ascii="Times New Roman" w:hAnsi="Times New Roman" w:cs="Times New Roman"/>
                <w:sz w:val="20"/>
                <w:szCs w:val="20"/>
              </w:rPr>
            </w:pPr>
          </w:p>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color w:val="000000"/>
                <w:kern w:val="24"/>
                <w:sz w:val="20"/>
                <w:szCs w:val="20"/>
              </w:rPr>
              <w:t>Количество жителей, принявших участие в мероприятии</w:t>
            </w:r>
          </w:p>
        </w:tc>
      </w:tr>
    </w:tbl>
    <w:p w:rsidR="001C31C9" w:rsidRPr="001C31C9" w:rsidRDefault="001C31C9" w:rsidP="001C31C9">
      <w:pPr>
        <w:spacing w:after="0" w:line="240" w:lineRule="auto"/>
        <w:ind w:left="-1276" w:firstLine="283"/>
        <w:jc w:val="both"/>
        <w:rPr>
          <w:rFonts w:ascii="Times New Roman" w:hAnsi="Times New Roman" w:cs="Times New Roman"/>
          <w:sz w:val="20"/>
          <w:szCs w:val="20"/>
        </w:rPr>
      </w:pP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Приложение 2</w:t>
      </w: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к Положению о материальном поощрении</w:t>
      </w: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старост сельских населенных пунктов на</w:t>
      </w: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территории Поддорского муниципального округа</w:t>
      </w: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Форма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p>
    <w:tbl>
      <w:tblPr>
        <w:tblW w:w="0" w:type="auto"/>
        <w:tblInd w:w="-1214" w:type="dxa"/>
        <w:tblLayout w:type="fixed"/>
        <w:tblCellMar>
          <w:top w:w="102" w:type="dxa"/>
          <w:left w:w="62" w:type="dxa"/>
          <w:bottom w:w="102" w:type="dxa"/>
          <w:right w:w="62" w:type="dxa"/>
        </w:tblCellMar>
        <w:tblLook w:val="0000" w:firstRow="0" w:lastRow="0" w:firstColumn="0" w:lastColumn="0" w:noHBand="0" w:noVBand="0"/>
      </w:tblPr>
      <w:tblGrid>
        <w:gridCol w:w="4819"/>
        <w:gridCol w:w="5671"/>
      </w:tblGrid>
      <w:tr w:rsidR="001C31C9" w:rsidRPr="001C31C9" w:rsidTr="001C31C9">
        <w:tc>
          <w:tcPr>
            <w:tcW w:w="4819" w:type="dxa"/>
            <w:tcBorders>
              <w:top w:val="nil"/>
              <w:left w:val="nil"/>
              <w:bottom w:val="nil"/>
              <w:right w:val="nil"/>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5671" w:type="dxa"/>
            <w:tcBorders>
              <w:top w:val="nil"/>
              <w:left w:val="nil"/>
              <w:bottom w:val="nil"/>
              <w:right w:val="nil"/>
            </w:tcBorders>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В Администрацию Поддорского муниципального округа</w:t>
            </w:r>
          </w:p>
        </w:tc>
      </w:tr>
      <w:tr w:rsidR="001C31C9" w:rsidRPr="001C31C9" w:rsidTr="001C31C9">
        <w:trPr>
          <w:trHeight w:val="27"/>
        </w:trPr>
        <w:tc>
          <w:tcPr>
            <w:tcW w:w="10490" w:type="dxa"/>
            <w:gridSpan w:val="2"/>
            <w:tcBorders>
              <w:top w:val="nil"/>
              <w:left w:val="nil"/>
              <w:bottom w:val="nil"/>
              <w:right w:val="nil"/>
            </w:tcBorders>
          </w:tcPr>
          <w:p w:rsidR="001C31C9" w:rsidRPr="001C31C9" w:rsidRDefault="001C31C9" w:rsidP="001C31C9">
            <w:pPr>
              <w:spacing w:after="0" w:line="240" w:lineRule="auto"/>
              <w:jc w:val="both"/>
              <w:rPr>
                <w:rFonts w:ascii="Times New Roman" w:hAnsi="Times New Roman" w:cs="Times New Roman"/>
                <w:sz w:val="20"/>
                <w:szCs w:val="20"/>
              </w:rPr>
            </w:pPr>
          </w:p>
        </w:tc>
      </w:tr>
      <w:tr w:rsidR="001C31C9" w:rsidRPr="001C31C9" w:rsidTr="001C31C9">
        <w:tc>
          <w:tcPr>
            <w:tcW w:w="10490" w:type="dxa"/>
            <w:gridSpan w:val="2"/>
            <w:tcBorders>
              <w:top w:val="nil"/>
              <w:left w:val="nil"/>
              <w:bottom w:val="nil"/>
              <w:right w:val="nil"/>
            </w:tcBorders>
            <w:vAlign w:val="center"/>
          </w:tcPr>
          <w:p w:rsidR="001C31C9" w:rsidRPr="001C31C9" w:rsidRDefault="001C31C9" w:rsidP="001C31C9">
            <w:pPr>
              <w:spacing w:after="0" w:line="240" w:lineRule="auto"/>
              <w:jc w:val="center"/>
              <w:rPr>
                <w:rFonts w:ascii="Times New Roman" w:hAnsi="Times New Roman" w:cs="Times New Roman"/>
                <w:sz w:val="20"/>
                <w:szCs w:val="20"/>
              </w:rPr>
            </w:pPr>
            <w:r w:rsidRPr="001C31C9">
              <w:rPr>
                <w:rFonts w:ascii="Times New Roman" w:hAnsi="Times New Roman" w:cs="Times New Roman"/>
                <w:sz w:val="20"/>
                <w:szCs w:val="20"/>
              </w:rPr>
              <w:t>Заявление</w:t>
            </w:r>
            <w:r>
              <w:rPr>
                <w:rFonts w:ascii="Times New Roman" w:hAnsi="Times New Roman" w:cs="Times New Roman"/>
                <w:sz w:val="20"/>
                <w:szCs w:val="20"/>
              </w:rPr>
              <w:t xml:space="preserve"> </w:t>
            </w:r>
            <w:r w:rsidRPr="001C31C9">
              <w:rPr>
                <w:rFonts w:ascii="Times New Roman" w:hAnsi="Times New Roman" w:cs="Times New Roman"/>
                <w:sz w:val="20"/>
                <w:szCs w:val="20"/>
              </w:rPr>
              <w:t>о перечислении ежегодного денежного поощрения</w:t>
            </w:r>
          </w:p>
        </w:tc>
      </w:tr>
      <w:tr w:rsidR="001C31C9" w:rsidRPr="001C31C9" w:rsidTr="001C31C9">
        <w:trPr>
          <w:trHeight w:val="27"/>
        </w:trPr>
        <w:tc>
          <w:tcPr>
            <w:tcW w:w="10490" w:type="dxa"/>
            <w:gridSpan w:val="2"/>
            <w:tcBorders>
              <w:top w:val="nil"/>
              <w:left w:val="nil"/>
              <w:bottom w:val="nil"/>
              <w:right w:val="nil"/>
            </w:tcBorders>
          </w:tcPr>
          <w:p w:rsidR="001C31C9" w:rsidRPr="001C31C9" w:rsidRDefault="001C31C9" w:rsidP="001C31C9">
            <w:pPr>
              <w:spacing w:after="0" w:line="240" w:lineRule="auto"/>
              <w:jc w:val="both"/>
              <w:rPr>
                <w:rFonts w:ascii="Times New Roman" w:hAnsi="Times New Roman" w:cs="Times New Roman"/>
                <w:sz w:val="20"/>
                <w:szCs w:val="20"/>
              </w:rPr>
            </w:pPr>
          </w:p>
        </w:tc>
      </w:tr>
      <w:tr w:rsidR="001C31C9" w:rsidRPr="001C31C9" w:rsidTr="001C31C9">
        <w:tc>
          <w:tcPr>
            <w:tcW w:w="10490" w:type="dxa"/>
            <w:gridSpan w:val="2"/>
            <w:tcBorders>
              <w:top w:val="nil"/>
              <w:left w:val="nil"/>
              <w:bottom w:val="nil"/>
              <w:right w:val="nil"/>
            </w:tcBorders>
            <w:vAlign w:val="bottom"/>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Я, _______________________________________________________________,</w:t>
            </w:r>
          </w:p>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(фамилия, имя, отчество заявителя полностью)</w:t>
            </w:r>
          </w:p>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проживающий(ая) по адресу: ________________________________________________,</w:t>
            </w:r>
          </w:p>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тел. ___________________.</w:t>
            </w:r>
          </w:p>
        </w:tc>
      </w:tr>
    </w:tbl>
    <w:p w:rsidR="001C31C9" w:rsidRPr="001C31C9" w:rsidRDefault="001C31C9" w:rsidP="001C31C9">
      <w:pPr>
        <w:spacing w:after="0" w:line="240" w:lineRule="auto"/>
        <w:jc w:val="both"/>
        <w:rPr>
          <w:rFonts w:ascii="Times New Roman" w:hAnsi="Times New Roman" w:cs="Times New Roman"/>
          <w:sz w:val="20"/>
          <w:szCs w:val="20"/>
        </w:rPr>
      </w:pPr>
    </w:p>
    <w:tbl>
      <w:tblPr>
        <w:tblW w:w="0" w:type="auto"/>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6"/>
        <w:gridCol w:w="3341"/>
        <w:gridCol w:w="6009"/>
      </w:tblGrid>
      <w:tr w:rsidR="001C31C9" w:rsidRPr="001C31C9" w:rsidTr="001C31C9">
        <w:tc>
          <w:tcPr>
            <w:tcW w:w="1196" w:type="dxa"/>
            <w:vMerge w:val="restart"/>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Паспорт</w:t>
            </w:r>
          </w:p>
        </w:tc>
        <w:tc>
          <w:tcPr>
            <w:tcW w:w="3341"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Серия, номер</w:t>
            </w:r>
          </w:p>
        </w:tc>
        <w:tc>
          <w:tcPr>
            <w:tcW w:w="6009" w:type="dxa"/>
          </w:tcPr>
          <w:p w:rsidR="001C31C9" w:rsidRPr="001C31C9" w:rsidRDefault="001C31C9" w:rsidP="001C31C9">
            <w:pPr>
              <w:spacing w:after="0" w:line="240" w:lineRule="auto"/>
              <w:jc w:val="both"/>
              <w:rPr>
                <w:rFonts w:ascii="Times New Roman" w:hAnsi="Times New Roman" w:cs="Times New Roman"/>
                <w:sz w:val="20"/>
                <w:szCs w:val="20"/>
              </w:rPr>
            </w:pPr>
          </w:p>
        </w:tc>
      </w:tr>
      <w:tr w:rsidR="001C31C9" w:rsidRPr="001C31C9" w:rsidTr="001C31C9">
        <w:tc>
          <w:tcPr>
            <w:tcW w:w="1196" w:type="dxa"/>
            <w:vMerge/>
          </w:tcPr>
          <w:p w:rsidR="001C31C9" w:rsidRPr="001C31C9" w:rsidRDefault="001C31C9" w:rsidP="001C31C9">
            <w:pPr>
              <w:spacing w:after="0" w:line="240" w:lineRule="auto"/>
              <w:jc w:val="both"/>
              <w:rPr>
                <w:rFonts w:ascii="Times New Roman" w:hAnsi="Times New Roman" w:cs="Times New Roman"/>
                <w:sz w:val="20"/>
                <w:szCs w:val="20"/>
              </w:rPr>
            </w:pPr>
          </w:p>
        </w:tc>
        <w:tc>
          <w:tcPr>
            <w:tcW w:w="3341"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Дата рождения</w:t>
            </w:r>
          </w:p>
        </w:tc>
        <w:tc>
          <w:tcPr>
            <w:tcW w:w="6009" w:type="dxa"/>
          </w:tcPr>
          <w:p w:rsidR="001C31C9" w:rsidRPr="001C31C9" w:rsidRDefault="001C31C9" w:rsidP="001C31C9">
            <w:pPr>
              <w:spacing w:after="0" w:line="240" w:lineRule="auto"/>
              <w:jc w:val="both"/>
              <w:rPr>
                <w:rFonts w:ascii="Times New Roman" w:hAnsi="Times New Roman" w:cs="Times New Roman"/>
                <w:sz w:val="20"/>
                <w:szCs w:val="20"/>
              </w:rPr>
            </w:pPr>
          </w:p>
        </w:tc>
      </w:tr>
      <w:tr w:rsidR="001C31C9" w:rsidRPr="001C31C9" w:rsidTr="001C31C9">
        <w:tc>
          <w:tcPr>
            <w:tcW w:w="1196" w:type="dxa"/>
            <w:vMerge/>
          </w:tcPr>
          <w:p w:rsidR="001C31C9" w:rsidRPr="001C31C9" w:rsidRDefault="001C31C9" w:rsidP="001C31C9">
            <w:pPr>
              <w:spacing w:after="0" w:line="240" w:lineRule="auto"/>
              <w:jc w:val="both"/>
              <w:rPr>
                <w:rFonts w:ascii="Times New Roman" w:hAnsi="Times New Roman" w:cs="Times New Roman"/>
                <w:sz w:val="20"/>
                <w:szCs w:val="20"/>
              </w:rPr>
            </w:pPr>
          </w:p>
        </w:tc>
        <w:tc>
          <w:tcPr>
            <w:tcW w:w="3341"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Место рождения</w:t>
            </w:r>
          </w:p>
        </w:tc>
        <w:tc>
          <w:tcPr>
            <w:tcW w:w="6009" w:type="dxa"/>
          </w:tcPr>
          <w:p w:rsidR="001C31C9" w:rsidRPr="001C31C9" w:rsidRDefault="001C31C9" w:rsidP="001C31C9">
            <w:pPr>
              <w:spacing w:after="0" w:line="240" w:lineRule="auto"/>
              <w:jc w:val="both"/>
              <w:rPr>
                <w:rFonts w:ascii="Times New Roman" w:hAnsi="Times New Roman" w:cs="Times New Roman"/>
                <w:sz w:val="20"/>
                <w:szCs w:val="20"/>
              </w:rPr>
            </w:pPr>
          </w:p>
        </w:tc>
      </w:tr>
      <w:tr w:rsidR="001C31C9" w:rsidRPr="001C31C9" w:rsidTr="001C31C9">
        <w:tc>
          <w:tcPr>
            <w:tcW w:w="1196" w:type="dxa"/>
            <w:vMerge/>
          </w:tcPr>
          <w:p w:rsidR="001C31C9" w:rsidRPr="001C31C9" w:rsidRDefault="001C31C9" w:rsidP="001C31C9">
            <w:pPr>
              <w:spacing w:after="0" w:line="240" w:lineRule="auto"/>
              <w:jc w:val="both"/>
              <w:rPr>
                <w:rFonts w:ascii="Times New Roman" w:hAnsi="Times New Roman" w:cs="Times New Roman"/>
                <w:sz w:val="20"/>
                <w:szCs w:val="20"/>
              </w:rPr>
            </w:pPr>
          </w:p>
        </w:tc>
        <w:tc>
          <w:tcPr>
            <w:tcW w:w="3341"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Кем выдан</w:t>
            </w:r>
          </w:p>
        </w:tc>
        <w:tc>
          <w:tcPr>
            <w:tcW w:w="6009" w:type="dxa"/>
          </w:tcPr>
          <w:p w:rsidR="001C31C9" w:rsidRPr="001C31C9" w:rsidRDefault="001C31C9" w:rsidP="001C31C9">
            <w:pPr>
              <w:spacing w:after="0" w:line="240" w:lineRule="auto"/>
              <w:jc w:val="both"/>
              <w:rPr>
                <w:rFonts w:ascii="Times New Roman" w:hAnsi="Times New Roman" w:cs="Times New Roman"/>
                <w:sz w:val="20"/>
                <w:szCs w:val="20"/>
              </w:rPr>
            </w:pPr>
          </w:p>
        </w:tc>
      </w:tr>
      <w:tr w:rsidR="001C31C9" w:rsidRPr="001C31C9" w:rsidTr="001C31C9">
        <w:tc>
          <w:tcPr>
            <w:tcW w:w="1196" w:type="dxa"/>
            <w:vMerge/>
          </w:tcPr>
          <w:p w:rsidR="001C31C9" w:rsidRPr="001C31C9" w:rsidRDefault="001C31C9" w:rsidP="001C31C9">
            <w:pPr>
              <w:spacing w:after="0" w:line="240" w:lineRule="auto"/>
              <w:jc w:val="both"/>
              <w:rPr>
                <w:rFonts w:ascii="Times New Roman" w:hAnsi="Times New Roman" w:cs="Times New Roman"/>
                <w:sz w:val="20"/>
                <w:szCs w:val="20"/>
              </w:rPr>
            </w:pPr>
          </w:p>
        </w:tc>
        <w:tc>
          <w:tcPr>
            <w:tcW w:w="3341" w:type="dxa"/>
          </w:tcPr>
          <w:p w:rsidR="001C31C9" w:rsidRPr="001C31C9" w:rsidRDefault="001C31C9" w:rsidP="001C31C9">
            <w:pPr>
              <w:spacing w:after="0" w:line="240" w:lineRule="auto"/>
              <w:jc w:val="both"/>
              <w:rPr>
                <w:rFonts w:ascii="Times New Roman" w:hAnsi="Times New Roman" w:cs="Times New Roman"/>
                <w:sz w:val="20"/>
                <w:szCs w:val="20"/>
              </w:rPr>
            </w:pPr>
            <w:r w:rsidRPr="001C31C9">
              <w:rPr>
                <w:rFonts w:ascii="Times New Roman" w:hAnsi="Times New Roman" w:cs="Times New Roman"/>
                <w:sz w:val="20"/>
                <w:szCs w:val="20"/>
              </w:rPr>
              <w:t>Дата выдачи</w:t>
            </w:r>
          </w:p>
        </w:tc>
        <w:tc>
          <w:tcPr>
            <w:tcW w:w="6009" w:type="dxa"/>
          </w:tcPr>
          <w:p w:rsidR="001C31C9" w:rsidRPr="001C31C9" w:rsidRDefault="001C31C9" w:rsidP="001C31C9">
            <w:pPr>
              <w:spacing w:after="0" w:line="240" w:lineRule="auto"/>
              <w:jc w:val="both"/>
              <w:rPr>
                <w:rFonts w:ascii="Times New Roman" w:hAnsi="Times New Roman" w:cs="Times New Roman"/>
                <w:sz w:val="20"/>
                <w:szCs w:val="20"/>
              </w:rPr>
            </w:pPr>
          </w:p>
        </w:tc>
      </w:tr>
    </w:tbl>
    <w:p w:rsidR="001C31C9" w:rsidRPr="001C31C9" w:rsidRDefault="001C31C9" w:rsidP="001C31C9">
      <w:pPr>
        <w:spacing w:after="0" w:line="240" w:lineRule="auto"/>
        <w:ind w:left="-1276" w:firstLine="283"/>
        <w:jc w:val="both"/>
        <w:rPr>
          <w:rFonts w:ascii="Times New Roman" w:hAnsi="Times New Roman" w:cs="Times New Roman"/>
          <w:sz w:val="20"/>
          <w:szCs w:val="20"/>
        </w:rPr>
      </w:pP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прошу перечислять денежное поощрение как старосте сельского населенного пункта ________________________________________________</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на расчетный счет №_____________________________________</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(наименование населенного пункта)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p>
    <w:tbl>
      <w:tblPr>
        <w:tblW w:w="0" w:type="auto"/>
        <w:tblInd w:w="-121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46"/>
      </w:tblGrid>
      <w:tr w:rsidR="001C31C9" w:rsidRPr="001C31C9" w:rsidTr="001C31C9">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31"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c>
          <w:tcPr>
            <w:tcW w:w="446" w:type="dxa"/>
            <w:tcBorders>
              <w:top w:val="single" w:sz="4" w:space="0" w:color="auto"/>
              <w:bottom w:val="single" w:sz="4" w:space="0" w:color="auto"/>
            </w:tcBorders>
          </w:tcPr>
          <w:p w:rsidR="001C31C9" w:rsidRPr="001C31C9" w:rsidRDefault="001C31C9" w:rsidP="001C31C9">
            <w:pPr>
              <w:spacing w:after="0" w:line="240" w:lineRule="auto"/>
              <w:jc w:val="both"/>
              <w:rPr>
                <w:rFonts w:ascii="Times New Roman" w:hAnsi="Times New Roman" w:cs="Times New Roman"/>
                <w:sz w:val="20"/>
                <w:szCs w:val="20"/>
              </w:rPr>
            </w:pPr>
          </w:p>
        </w:tc>
      </w:tr>
    </w:tbl>
    <w:p w:rsidR="001C31C9" w:rsidRPr="001C31C9" w:rsidRDefault="001C31C9" w:rsidP="001C31C9">
      <w:pPr>
        <w:spacing w:after="0" w:line="240" w:lineRule="auto"/>
        <w:ind w:left="-1276" w:firstLine="283"/>
        <w:jc w:val="both"/>
        <w:rPr>
          <w:rFonts w:ascii="Times New Roman" w:hAnsi="Times New Roman" w:cs="Times New Roman"/>
          <w:sz w:val="20"/>
          <w:szCs w:val="20"/>
        </w:rPr>
      </w:pPr>
    </w:p>
    <w:p w:rsidR="001C31C9" w:rsidRPr="001C31C9" w:rsidRDefault="001C31C9" w:rsidP="001C31C9">
      <w:pPr>
        <w:spacing w:after="0" w:line="240" w:lineRule="auto"/>
        <w:ind w:left="-1276" w:firstLine="283"/>
        <w:jc w:val="both"/>
        <w:rPr>
          <w:rFonts w:ascii="Times New Roman" w:hAnsi="Times New Roman" w:cs="Times New Roman"/>
          <w:sz w:val="20"/>
          <w:szCs w:val="20"/>
        </w:rPr>
      </w:pP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«___» ____________ 20____ года     ____________________________ Фамилия И.О.</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(подпись)</w:t>
      </w:r>
    </w:p>
    <w:p w:rsidR="001C31C9" w:rsidRPr="001C31C9" w:rsidRDefault="001C31C9" w:rsidP="001C31C9">
      <w:pPr>
        <w:spacing w:after="0" w:line="240" w:lineRule="auto"/>
        <w:ind w:left="-1276" w:firstLine="283"/>
        <w:jc w:val="both"/>
        <w:rPr>
          <w:rFonts w:ascii="Times New Roman" w:hAnsi="Times New Roman" w:cs="Times New Roman"/>
          <w:sz w:val="20"/>
          <w:szCs w:val="20"/>
        </w:rPr>
      </w:pP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Приложение 3</w:t>
      </w: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к Положению о материальном поощрении</w:t>
      </w: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старост сельских населенных пунктов на</w:t>
      </w: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территории Поддорского муниципального округа</w:t>
      </w:r>
    </w:p>
    <w:p w:rsidR="001C31C9" w:rsidRPr="001C31C9" w:rsidRDefault="001C31C9" w:rsidP="001C31C9">
      <w:pPr>
        <w:spacing w:after="0" w:line="240" w:lineRule="auto"/>
        <w:ind w:left="-1276" w:firstLine="283"/>
        <w:jc w:val="right"/>
        <w:rPr>
          <w:rFonts w:ascii="Times New Roman" w:hAnsi="Times New Roman" w:cs="Times New Roman"/>
          <w:sz w:val="20"/>
          <w:szCs w:val="20"/>
        </w:rPr>
      </w:pPr>
      <w:r w:rsidRPr="001C31C9">
        <w:rPr>
          <w:rFonts w:ascii="Times New Roman" w:hAnsi="Times New Roman" w:cs="Times New Roman"/>
          <w:sz w:val="20"/>
          <w:szCs w:val="20"/>
        </w:rPr>
        <w:t>Форма</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СОГЛАСИЕ</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на обработку персональных данных</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Я, _________________________________________________________________________,</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(фио)</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дата рождения ________________, проживающий(ая) по адресу: ____________________________________________________________________________</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____________________________________________________________________________,</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наименование основного документа, удостоверяющего личность, ___________________</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серия _____________ номер _______________ дата выдачи _________________________,</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наименование органа, выдавшего документ, _____________________________________________________________________________</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_____________________________________________________________________________,</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 xml:space="preserve">в порядке и на условиях, определенных Федеральным </w:t>
      </w:r>
      <w:hyperlink r:id="rId13" w:history="1">
        <w:r w:rsidRPr="001C31C9">
          <w:rPr>
            <w:rFonts w:ascii="Times New Roman" w:hAnsi="Times New Roman" w:cs="Times New Roman"/>
            <w:sz w:val="20"/>
            <w:szCs w:val="20"/>
          </w:rPr>
          <w:t>законом</w:t>
        </w:r>
      </w:hyperlink>
      <w:r w:rsidRPr="001C31C9">
        <w:rPr>
          <w:rFonts w:ascii="Times New Roman" w:hAnsi="Times New Roman" w:cs="Times New Roman"/>
          <w:sz w:val="20"/>
          <w:szCs w:val="20"/>
        </w:rPr>
        <w:t xml:space="preserve"> от 27 июля 2006</w:t>
      </w:r>
      <w:r w:rsidRPr="001C31C9">
        <w:rPr>
          <w:rFonts w:ascii="Times New Roman" w:hAnsi="Times New Roman" w:cs="Times New Roman"/>
          <w:bCs/>
          <w:sz w:val="20"/>
          <w:szCs w:val="20"/>
        </w:rPr>
        <w:t xml:space="preserve">года № 152-ФЗ «О персональных данных», даю согласие Администрации Поддорского муниципального округа, расположенной по адресу: Новгородская область с. Поддорье ул. Октябрьская д.26, на обработку моих персональных данных, содержащихся в документах, представляемых в соответствии с </w:t>
      </w:r>
      <w:r w:rsidRPr="001C31C9">
        <w:rPr>
          <w:rFonts w:ascii="Times New Roman" w:hAnsi="Times New Roman" w:cs="Times New Roman"/>
          <w:sz w:val="20"/>
          <w:szCs w:val="20"/>
        </w:rPr>
        <w:t>Положением о материальном поощрении старост сельских населенных пунктов</w:t>
      </w:r>
      <w:r w:rsidRPr="001C31C9">
        <w:rPr>
          <w:rFonts w:ascii="Times New Roman" w:hAnsi="Times New Roman" w:cs="Times New Roman"/>
          <w:bCs/>
          <w:sz w:val="20"/>
          <w:szCs w:val="20"/>
        </w:rPr>
        <w:t>, утвержденным решением Думы Поддорского муниципального округа от_______________________№_______.</w:t>
      </w:r>
    </w:p>
    <w:p w:rsidR="001C31C9" w:rsidRPr="001C31C9" w:rsidRDefault="001C31C9" w:rsidP="001C31C9">
      <w:pPr>
        <w:spacing w:after="0" w:line="240" w:lineRule="auto"/>
        <w:ind w:left="-1276" w:firstLine="283"/>
        <w:jc w:val="both"/>
        <w:rPr>
          <w:rFonts w:ascii="Times New Roman" w:eastAsia="Calibri" w:hAnsi="Times New Roman" w:cs="Times New Roman"/>
          <w:sz w:val="20"/>
          <w:szCs w:val="20"/>
        </w:rPr>
      </w:pPr>
      <w:r w:rsidRPr="001C31C9">
        <w:rPr>
          <w:rFonts w:ascii="Times New Roman" w:eastAsia="Calibri" w:hAnsi="Times New Roman" w:cs="Times New Roman"/>
          <w:sz w:val="20"/>
          <w:szCs w:val="20"/>
        </w:rPr>
        <w:t>Настоящим даю согласие на совершение в перечисленных целях следующих действий совершаемых с использованием средств автоматизации или без использования таких средств, с моими персональными данными: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Согласие действует до достижения целей обработки персональных данных, в течение срока хранения документов.</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Администрации Поддорского муниципального округа по почте заказным письмом с уведомлением о вручении, либо вручен лично или через представителя под расписку представителю Администрации Поддорского муниципального округа.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 xml:space="preserve">Я ознакомлен(а) с правами субъекта персональных данных, предусмотренными </w:t>
      </w:r>
      <w:hyperlink r:id="rId14" w:history="1">
        <w:r w:rsidRPr="001C31C9">
          <w:rPr>
            <w:rFonts w:ascii="Times New Roman" w:hAnsi="Times New Roman" w:cs="Times New Roman"/>
            <w:sz w:val="20"/>
            <w:szCs w:val="20"/>
          </w:rPr>
          <w:t>главой 3</w:t>
        </w:r>
      </w:hyperlink>
      <w:r w:rsidRPr="001C31C9">
        <w:rPr>
          <w:rFonts w:ascii="Times New Roman" w:hAnsi="Times New Roman" w:cs="Times New Roman"/>
          <w:sz w:val="20"/>
          <w:szCs w:val="20"/>
        </w:rPr>
        <w:t xml:space="preserve"> Федерального закона от 27 июля 2006 года № 152-ФЗ «О  персональных  данных». Все изложенное мной прочитано, мне понятно и подтверждается собственноручной подписью.</w:t>
      </w:r>
    </w:p>
    <w:p w:rsidR="001C31C9" w:rsidRPr="001C31C9" w:rsidRDefault="001C31C9" w:rsidP="001C31C9">
      <w:pPr>
        <w:spacing w:after="0" w:line="240" w:lineRule="auto"/>
        <w:ind w:left="-1276" w:firstLine="283"/>
        <w:jc w:val="both"/>
        <w:rPr>
          <w:rFonts w:ascii="Times New Roman" w:hAnsi="Times New Roman" w:cs="Times New Roman"/>
          <w:sz w:val="20"/>
          <w:szCs w:val="20"/>
        </w:rPr>
      </w:pP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«___» ____________ 20____ года     ____________________________ Фамилия И.О.</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(подпись)</w:t>
      </w:r>
    </w:p>
    <w:p w:rsidR="001C31C9" w:rsidRPr="001C31C9" w:rsidRDefault="001C31C9" w:rsidP="001C31C9">
      <w:pPr>
        <w:spacing w:after="0" w:line="240" w:lineRule="auto"/>
        <w:ind w:left="-1276" w:firstLine="283"/>
        <w:jc w:val="both"/>
        <w:rPr>
          <w:rFonts w:ascii="Times New Roman" w:hAnsi="Times New Roman" w:cs="Times New Roman"/>
          <w:sz w:val="20"/>
          <w:szCs w:val="20"/>
        </w:rPr>
      </w:pPr>
    </w:p>
    <w:p w:rsidR="001C31C9" w:rsidRPr="001C31C9" w:rsidRDefault="001C31C9" w:rsidP="001C31C9">
      <w:pPr>
        <w:spacing w:after="0" w:line="240" w:lineRule="auto"/>
        <w:ind w:left="-1276" w:firstLine="283"/>
        <w:jc w:val="center"/>
        <w:rPr>
          <w:rFonts w:ascii="Times New Roman" w:hAnsi="Times New Roman" w:cs="Times New Roman"/>
          <w:b/>
          <w:bCs/>
          <w:sz w:val="20"/>
          <w:szCs w:val="20"/>
        </w:rPr>
      </w:pPr>
      <w:r w:rsidRPr="001C31C9">
        <w:rPr>
          <w:rFonts w:ascii="Times New Roman" w:hAnsi="Times New Roman" w:cs="Times New Roman"/>
          <w:b/>
          <w:bCs/>
          <w:sz w:val="20"/>
          <w:szCs w:val="20"/>
        </w:rPr>
        <w:t>Российская Федерация</w:t>
      </w:r>
    </w:p>
    <w:p w:rsidR="001C31C9" w:rsidRPr="001C31C9" w:rsidRDefault="001C31C9" w:rsidP="001C31C9">
      <w:pPr>
        <w:spacing w:after="0" w:line="240" w:lineRule="auto"/>
        <w:ind w:left="-1276" w:firstLine="283"/>
        <w:jc w:val="center"/>
        <w:rPr>
          <w:rFonts w:ascii="Times New Roman" w:hAnsi="Times New Roman" w:cs="Times New Roman"/>
          <w:b/>
          <w:bCs/>
          <w:sz w:val="20"/>
          <w:szCs w:val="20"/>
        </w:rPr>
      </w:pPr>
      <w:r w:rsidRPr="001C31C9">
        <w:rPr>
          <w:rFonts w:ascii="Times New Roman" w:hAnsi="Times New Roman" w:cs="Times New Roman"/>
          <w:b/>
          <w:bCs/>
          <w:sz w:val="20"/>
          <w:szCs w:val="20"/>
        </w:rPr>
        <w:t>Новгородская область</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ДУМА ПОДДОРСКОГО МУНИЦИПАЛЬНОГО ОКРУГА</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Р Е Ш Е Н И Е</w:t>
      </w:r>
    </w:p>
    <w:p w:rsidR="001C31C9" w:rsidRPr="001C31C9" w:rsidRDefault="001C31C9" w:rsidP="001C31C9">
      <w:pPr>
        <w:spacing w:after="0" w:line="240" w:lineRule="auto"/>
        <w:ind w:left="-1276" w:firstLine="283"/>
        <w:jc w:val="center"/>
        <w:rPr>
          <w:rFonts w:ascii="Times New Roman" w:hAnsi="Times New Roman" w:cs="Times New Roman"/>
          <w:sz w:val="20"/>
          <w:szCs w:val="20"/>
        </w:rPr>
      </w:pPr>
      <w:r w:rsidRPr="001C31C9">
        <w:rPr>
          <w:rFonts w:ascii="Times New Roman" w:hAnsi="Times New Roman" w:cs="Times New Roman"/>
          <w:sz w:val="20"/>
          <w:szCs w:val="20"/>
        </w:rPr>
        <w:t>от 29.01.2026 № 81</w:t>
      </w:r>
    </w:p>
    <w:p w:rsidR="001C31C9" w:rsidRPr="001C31C9" w:rsidRDefault="001C31C9" w:rsidP="001C31C9">
      <w:pPr>
        <w:spacing w:after="0" w:line="240" w:lineRule="auto"/>
        <w:ind w:left="-1276" w:firstLine="283"/>
        <w:jc w:val="center"/>
        <w:rPr>
          <w:rFonts w:ascii="Times New Roman" w:hAnsi="Times New Roman" w:cs="Times New Roman"/>
          <w:sz w:val="20"/>
          <w:szCs w:val="20"/>
        </w:rPr>
      </w:pPr>
      <w:r w:rsidRPr="001C31C9">
        <w:rPr>
          <w:rFonts w:ascii="Times New Roman" w:hAnsi="Times New Roman" w:cs="Times New Roman"/>
          <w:sz w:val="20"/>
          <w:szCs w:val="20"/>
        </w:rPr>
        <w:t>с. Поддорье</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Об установлении дополнительных оснований признания безнадежной к взысканию задолженности в части сумм местных налогов Поддорского муниципального округа</w:t>
      </w:r>
    </w:p>
    <w:p w:rsidR="001C31C9" w:rsidRPr="001C31C9" w:rsidRDefault="001C31C9" w:rsidP="001C31C9">
      <w:pPr>
        <w:spacing w:after="0" w:line="240" w:lineRule="auto"/>
        <w:ind w:left="-1276" w:firstLine="283"/>
        <w:jc w:val="both"/>
        <w:rPr>
          <w:rFonts w:ascii="Times New Roman" w:hAnsi="Times New Roman" w:cs="Times New Roman"/>
          <w:bCs/>
          <w:sz w:val="20"/>
          <w:szCs w:val="20"/>
          <w:lang w:bidi="ru-RU"/>
        </w:rPr>
      </w:pPr>
      <w:r w:rsidRPr="001C31C9">
        <w:rPr>
          <w:rFonts w:ascii="Times New Roman" w:hAnsi="Times New Roman" w:cs="Times New Roman"/>
          <w:bCs/>
          <w:sz w:val="20"/>
          <w:szCs w:val="20"/>
          <w:lang w:bidi="ru-RU"/>
        </w:rPr>
        <w:lastRenderedPageBreak/>
        <w:t>На основании статьи 59 Налогового кодекса Российской Федерации</w:t>
      </w:r>
    </w:p>
    <w:p w:rsidR="001C31C9" w:rsidRPr="001C31C9" w:rsidRDefault="001C31C9" w:rsidP="001C31C9">
      <w:pPr>
        <w:spacing w:after="0" w:line="240" w:lineRule="auto"/>
        <w:ind w:left="-1276" w:firstLine="283"/>
        <w:jc w:val="both"/>
        <w:rPr>
          <w:rFonts w:ascii="Times New Roman" w:hAnsi="Times New Roman" w:cs="Times New Roman"/>
          <w:bCs/>
          <w:sz w:val="20"/>
          <w:szCs w:val="20"/>
          <w:lang w:bidi="ru-RU"/>
        </w:rPr>
      </w:pPr>
      <w:r w:rsidRPr="001C31C9">
        <w:rPr>
          <w:rFonts w:ascii="Times New Roman" w:hAnsi="Times New Roman" w:cs="Times New Roman"/>
          <w:bCs/>
          <w:sz w:val="20"/>
          <w:szCs w:val="20"/>
          <w:lang w:bidi="ru-RU"/>
        </w:rPr>
        <w:t>Дума Поддорского муниципального округа</w:t>
      </w:r>
    </w:p>
    <w:p w:rsidR="001C31C9" w:rsidRPr="001C31C9" w:rsidRDefault="001C31C9" w:rsidP="001C31C9">
      <w:pPr>
        <w:spacing w:after="0" w:line="240" w:lineRule="auto"/>
        <w:ind w:left="-1276" w:firstLine="283"/>
        <w:jc w:val="both"/>
        <w:rPr>
          <w:rFonts w:ascii="Times New Roman" w:hAnsi="Times New Roman" w:cs="Times New Roman"/>
          <w:b/>
          <w:bCs/>
          <w:sz w:val="20"/>
          <w:szCs w:val="20"/>
          <w:lang w:bidi="ru-RU"/>
        </w:rPr>
      </w:pPr>
      <w:r w:rsidRPr="001C31C9">
        <w:rPr>
          <w:rFonts w:ascii="Times New Roman" w:hAnsi="Times New Roman" w:cs="Times New Roman"/>
          <w:b/>
          <w:bCs/>
          <w:sz w:val="20"/>
          <w:szCs w:val="20"/>
          <w:lang w:bidi="ru-RU"/>
        </w:rPr>
        <w:t>РЕШИЛА:</w:t>
      </w:r>
    </w:p>
    <w:p w:rsidR="001C31C9" w:rsidRPr="001C31C9" w:rsidRDefault="001C31C9" w:rsidP="001C31C9">
      <w:pPr>
        <w:spacing w:after="0" w:line="240" w:lineRule="auto"/>
        <w:ind w:left="-1276" w:firstLine="283"/>
        <w:jc w:val="both"/>
        <w:rPr>
          <w:rFonts w:ascii="Times New Roman" w:hAnsi="Times New Roman" w:cs="Times New Roman"/>
          <w:bCs/>
          <w:sz w:val="20"/>
          <w:szCs w:val="20"/>
          <w:lang w:bidi="ru-RU"/>
        </w:rPr>
      </w:pPr>
      <w:r w:rsidRPr="001C31C9">
        <w:rPr>
          <w:rFonts w:ascii="Times New Roman" w:hAnsi="Times New Roman" w:cs="Times New Roman"/>
          <w:bCs/>
          <w:sz w:val="20"/>
          <w:szCs w:val="20"/>
          <w:lang w:bidi="ru-RU"/>
        </w:rPr>
        <w:t>1.Установить следующие дополнительные основания признания безнадежной к взысканию задолженности в части сумм местных налогов:</w:t>
      </w:r>
    </w:p>
    <w:p w:rsidR="001C31C9" w:rsidRPr="001C31C9" w:rsidRDefault="001C31C9" w:rsidP="001C31C9">
      <w:pPr>
        <w:spacing w:after="0" w:line="240" w:lineRule="auto"/>
        <w:ind w:left="-1276" w:firstLine="283"/>
        <w:jc w:val="both"/>
        <w:rPr>
          <w:rFonts w:ascii="Times New Roman" w:hAnsi="Times New Roman" w:cs="Times New Roman"/>
          <w:bCs/>
          <w:sz w:val="20"/>
          <w:szCs w:val="20"/>
          <w:lang w:bidi="ru-RU"/>
        </w:rPr>
      </w:pPr>
      <w:r w:rsidRPr="001C31C9">
        <w:rPr>
          <w:rFonts w:ascii="Times New Roman" w:hAnsi="Times New Roman" w:cs="Times New Roman"/>
          <w:bCs/>
          <w:sz w:val="20"/>
          <w:szCs w:val="20"/>
          <w:lang w:bidi="ru-RU"/>
        </w:rPr>
        <w:t>1) наличие задолженности в части сумм местных налогов у физического лица в сумме, не превышающей 500 рублей, срок взыскания которой в судебном порядке истек;</w:t>
      </w:r>
    </w:p>
    <w:p w:rsidR="001C31C9" w:rsidRPr="001C31C9" w:rsidRDefault="001C31C9" w:rsidP="001C31C9">
      <w:pPr>
        <w:spacing w:after="0" w:line="240" w:lineRule="auto"/>
        <w:ind w:left="-1276" w:firstLine="283"/>
        <w:jc w:val="both"/>
        <w:rPr>
          <w:rFonts w:ascii="Times New Roman" w:hAnsi="Times New Roman" w:cs="Times New Roman"/>
          <w:bCs/>
          <w:sz w:val="20"/>
          <w:szCs w:val="20"/>
          <w:lang w:bidi="ru-RU"/>
        </w:rPr>
      </w:pPr>
      <w:r w:rsidRPr="001C31C9">
        <w:rPr>
          <w:rFonts w:ascii="Times New Roman" w:hAnsi="Times New Roman" w:cs="Times New Roman"/>
          <w:bCs/>
          <w:sz w:val="20"/>
          <w:szCs w:val="20"/>
          <w:lang w:bidi="ru-RU"/>
        </w:rPr>
        <w:t>2) наличие задолженности у физических лиц в части сумм местных налогов, по которым истек срок предъявления к исполнению исполнительных документов, если с даты образования задолженности в части сумм местных налогов прошло не менее трех лет;</w:t>
      </w:r>
    </w:p>
    <w:p w:rsidR="001C31C9" w:rsidRPr="001C31C9" w:rsidRDefault="001C31C9" w:rsidP="001C31C9">
      <w:pPr>
        <w:spacing w:after="0" w:line="240" w:lineRule="auto"/>
        <w:ind w:left="-1276" w:firstLine="283"/>
        <w:jc w:val="both"/>
        <w:rPr>
          <w:rFonts w:ascii="Times New Roman" w:hAnsi="Times New Roman" w:cs="Times New Roman"/>
          <w:bCs/>
          <w:sz w:val="20"/>
          <w:szCs w:val="20"/>
          <w:lang w:bidi="ru-RU"/>
        </w:rPr>
      </w:pPr>
      <w:r w:rsidRPr="001C31C9">
        <w:rPr>
          <w:rFonts w:ascii="Times New Roman" w:hAnsi="Times New Roman" w:cs="Times New Roman"/>
          <w:bCs/>
          <w:sz w:val="20"/>
          <w:szCs w:val="20"/>
          <w:lang w:bidi="ru-RU"/>
        </w:rPr>
        <w:t>3) наличие задолженности в части отмененных местных налогов у налогоплательщиков, в отношении которых не возбуждено производство по делу о банкротстве в соответствии с Федеральным законом от 26 октября 2002 года № 127-ФЗ «О несостоятельности (банкротстве)», при условии, если с момента отмены налога прошло не менее трех лет и (или) задолженность не реструктуризирована, срок ее уплаты не изменен в соответствии с главой 9 Налогового кодекса Российской Федерации;</w:t>
      </w:r>
    </w:p>
    <w:p w:rsidR="001C31C9" w:rsidRPr="001C31C9" w:rsidRDefault="001C31C9" w:rsidP="001C31C9">
      <w:pPr>
        <w:spacing w:after="0" w:line="240" w:lineRule="auto"/>
        <w:ind w:left="-1276" w:firstLine="283"/>
        <w:jc w:val="both"/>
        <w:rPr>
          <w:rFonts w:ascii="Times New Roman" w:hAnsi="Times New Roman" w:cs="Times New Roman"/>
          <w:bCs/>
          <w:sz w:val="20"/>
          <w:szCs w:val="20"/>
          <w:lang w:bidi="ru-RU"/>
        </w:rPr>
      </w:pPr>
      <w:r w:rsidRPr="001C31C9">
        <w:rPr>
          <w:rFonts w:ascii="Times New Roman" w:hAnsi="Times New Roman" w:cs="Times New Roman"/>
          <w:bCs/>
          <w:sz w:val="20"/>
          <w:szCs w:val="20"/>
          <w:lang w:bidi="ru-RU"/>
        </w:rPr>
        <w:t>4) наличие задолженности по уплате местных налогов, образовавшейся у физических лиц по состоянию на 1 января 2019 года, и суммы пени, начисленной на эту задолженность, числящейся на дату принятия налоговым органом, в соответствии с настоящим пунктом решения о признании безнадежной к взысканию и списании задолженности;</w:t>
      </w:r>
    </w:p>
    <w:p w:rsidR="001C31C9" w:rsidRPr="001C31C9" w:rsidRDefault="001C31C9" w:rsidP="001C31C9">
      <w:pPr>
        <w:spacing w:after="0" w:line="240" w:lineRule="auto"/>
        <w:ind w:left="-1276" w:firstLine="283"/>
        <w:jc w:val="both"/>
        <w:rPr>
          <w:rFonts w:ascii="Times New Roman" w:hAnsi="Times New Roman" w:cs="Times New Roman"/>
          <w:bCs/>
          <w:sz w:val="20"/>
          <w:szCs w:val="20"/>
          <w:lang w:bidi="ru-RU"/>
        </w:rPr>
      </w:pPr>
      <w:r w:rsidRPr="001C31C9">
        <w:rPr>
          <w:rFonts w:ascii="Times New Roman" w:hAnsi="Times New Roman" w:cs="Times New Roman"/>
          <w:bCs/>
          <w:sz w:val="20"/>
          <w:szCs w:val="20"/>
          <w:lang w:bidi="ru-RU"/>
        </w:rPr>
        <w:t>5) наличие задолженности умерших (погибших) при исполнении обязанностей военной службы в ходе проведения специальной военной операции:</w:t>
      </w:r>
    </w:p>
    <w:p w:rsidR="001C31C9" w:rsidRPr="001C31C9" w:rsidRDefault="001C31C9" w:rsidP="001C31C9">
      <w:pPr>
        <w:spacing w:after="0" w:line="240" w:lineRule="auto"/>
        <w:ind w:left="-1276" w:firstLine="283"/>
        <w:jc w:val="both"/>
        <w:rPr>
          <w:rFonts w:ascii="Times New Roman" w:hAnsi="Times New Roman" w:cs="Times New Roman"/>
          <w:bCs/>
          <w:sz w:val="20"/>
          <w:szCs w:val="20"/>
          <w:lang w:bidi="ru-RU"/>
        </w:rPr>
      </w:pPr>
      <w:r w:rsidRPr="001C31C9">
        <w:rPr>
          <w:rFonts w:ascii="Times New Roman" w:hAnsi="Times New Roman" w:cs="Times New Roman"/>
          <w:bCs/>
          <w:sz w:val="20"/>
          <w:szCs w:val="20"/>
          <w:lang w:bidi="ru-RU"/>
        </w:rPr>
        <w:t>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1C31C9" w:rsidRPr="001C31C9" w:rsidRDefault="001C31C9" w:rsidP="001C31C9">
      <w:pPr>
        <w:spacing w:after="0" w:line="240" w:lineRule="auto"/>
        <w:ind w:left="-1276" w:firstLine="283"/>
        <w:jc w:val="both"/>
        <w:rPr>
          <w:rFonts w:ascii="Times New Roman" w:hAnsi="Times New Roman" w:cs="Times New Roman"/>
          <w:bCs/>
          <w:sz w:val="20"/>
          <w:szCs w:val="20"/>
          <w:lang w:bidi="ru-RU"/>
        </w:rPr>
      </w:pPr>
      <w:r w:rsidRPr="001C31C9">
        <w:rPr>
          <w:rFonts w:ascii="Times New Roman" w:hAnsi="Times New Roman" w:cs="Times New Roman"/>
          <w:bCs/>
          <w:sz w:val="20"/>
          <w:szCs w:val="20"/>
          <w:lang w:bidi="ru-RU"/>
        </w:rPr>
        <w:t>граждан, заключивших контракт о прохождении военной службы на срок до одного года (краткосрочный контракт) с войсками национальной гвардии Российской Федерации и направленных для прохождения военной службы в зону действия специальной военной операции;</w:t>
      </w:r>
    </w:p>
    <w:p w:rsidR="001C31C9" w:rsidRPr="001C31C9" w:rsidRDefault="001C31C9" w:rsidP="001C31C9">
      <w:pPr>
        <w:spacing w:after="0" w:line="240" w:lineRule="auto"/>
        <w:ind w:left="-1276" w:firstLine="283"/>
        <w:jc w:val="both"/>
        <w:rPr>
          <w:rFonts w:ascii="Times New Roman" w:hAnsi="Times New Roman" w:cs="Times New Roman"/>
          <w:bCs/>
          <w:sz w:val="20"/>
          <w:szCs w:val="20"/>
          <w:lang w:bidi="ru-RU"/>
        </w:rPr>
      </w:pPr>
      <w:r w:rsidRPr="001C31C9">
        <w:rPr>
          <w:rFonts w:ascii="Times New Roman" w:hAnsi="Times New Roman" w:cs="Times New Roman"/>
          <w:bCs/>
          <w:sz w:val="20"/>
          <w:szCs w:val="20"/>
          <w:lang w:bidi="ru-RU"/>
        </w:rPr>
        <w:t>граждан, заключивших контракт о добровольном содействии в выполнении задач, возложенных на Вооруженные Силы Российской Федерации, начиная с 21 сентября 2022 года, с воинскими частями Министерства обороны Российской Федерации и зачисленных в списки личного состава воинских частей;</w:t>
      </w:r>
    </w:p>
    <w:p w:rsidR="001C31C9" w:rsidRPr="001C31C9" w:rsidRDefault="001C31C9" w:rsidP="001C31C9">
      <w:pPr>
        <w:spacing w:after="0" w:line="240" w:lineRule="auto"/>
        <w:ind w:left="-1276" w:firstLine="283"/>
        <w:jc w:val="both"/>
        <w:rPr>
          <w:rFonts w:ascii="Times New Roman" w:hAnsi="Times New Roman" w:cs="Times New Roman"/>
          <w:bCs/>
          <w:sz w:val="20"/>
          <w:szCs w:val="20"/>
          <w:lang w:bidi="ru-RU"/>
        </w:rPr>
      </w:pPr>
      <w:r w:rsidRPr="001C31C9">
        <w:rPr>
          <w:rFonts w:ascii="Times New Roman" w:hAnsi="Times New Roman" w:cs="Times New Roman"/>
          <w:bCs/>
          <w:sz w:val="20"/>
          <w:szCs w:val="20"/>
          <w:lang w:bidi="ru-RU"/>
        </w:rPr>
        <w:t>военнослужащих, заключивших во время прохождения военной службы по призыву первый контракт о прохождении военной службы в Вооруженных Силах Российской Федерации;</w:t>
      </w:r>
    </w:p>
    <w:p w:rsidR="001C31C9" w:rsidRPr="001C31C9" w:rsidRDefault="001C31C9" w:rsidP="001C31C9">
      <w:pPr>
        <w:spacing w:after="0" w:line="240" w:lineRule="auto"/>
        <w:ind w:left="-1276" w:firstLine="283"/>
        <w:jc w:val="both"/>
        <w:rPr>
          <w:rFonts w:ascii="Times New Roman" w:hAnsi="Times New Roman" w:cs="Times New Roman"/>
          <w:bCs/>
          <w:sz w:val="20"/>
          <w:szCs w:val="20"/>
          <w:lang w:bidi="ru-RU"/>
        </w:rPr>
      </w:pPr>
      <w:r w:rsidRPr="001C31C9">
        <w:rPr>
          <w:rFonts w:ascii="Times New Roman" w:hAnsi="Times New Roman" w:cs="Times New Roman"/>
          <w:bCs/>
          <w:sz w:val="20"/>
          <w:szCs w:val="20"/>
          <w:lang w:bidi="ru-RU"/>
        </w:rPr>
        <w:t>военнослужащих из числа граждан, призванных на военную службу по мобилизации, заключивших первый контракт о прохождении военной службы в Вооруженных Силах Российской Федерации;</w:t>
      </w:r>
    </w:p>
    <w:p w:rsidR="001C31C9" w:rsidRPr="001C31C9" w:rsidRDefault="001C31C9" w:rsidP="001C31C9">
      <w:pPr>
        <w:spacing w:after="0" w:line="240" w:lineRule="auto"/>
        <w:ind w:left="-1276" w:firstLine="283"/>
        <w:jc w:val="both"/>
        <w:rPr>
          <w:rFonts w:ascii="Times New Roman" w:hAnsi="Times New Roman" w:cs="Times New Roman"/>
          <w:bCs/>
          <w:sz w:val="20"/>
          <w:szCs w:val="20"/>
          <w:lang w:bidi="ru-RU"/>
        </w:rPr>
      </w:pPr>
      <w:r w:rsidRPr="001C31C9">
        <w:rPr>
          <w:rFonts w:ascii="Times New Roman" w:hAnsi="Times New Roman" w:cs="Times New Roman"/>
          <w:bCs/>
          <w:sz w:val="20"/>
          <w:szCs w:val="20"/>
          <w:lang w:bidi="ru-RU"/>
        </w:rPr>
        <w:t>сотрудников органов внутренних дел, органов федеральной службы безопасности, федерального органа исполнительной власти в области предотвращения чрезвычайных ситуаций и ликвидации последствий стихийных бедствий, войск национальной гвардии Российской Федерации, Следственного комитета Российской Федерации, органов прокуратуры Российской Федерации, органов уголовно-исполнительной системы, органов принудительного исполнения Российской Федерации, находящихся в служебной командировке в зоне действия специальной военной операции и приграничных территориях субъектов Российской Федерации, прилегающих к районам проведения специальной военной операции;</w:t>
      </w:r>
    </w:p>
    <w:p w:rsidR="001C31C9" w:rsidRPr="001C31C9" w:rsidRDefault="001C31C9" w:rsidP="001C31C9">
      <w:pPr>
        <w:spacing w:after="0" w:line="240" w:lineRule="auto"/>
        <w:ind w:left="-1276" w:firstLine="283"/>
        <w:jc w:val="both"/>
        <w:rPr>
          <w:rFonts w:ascii="Times New Roman" w:hAnsi="Times New Roman" w:cs="Times New Roman"/>
          <w:bCs/>
          <w:sz w:val="20"/>
          <w:szCs w:val="20"/>
          <w:lang w:bidi="ru-RU"/>
        </w:rPr>
      </w:pPr>
      <w:r w:rsidRPr="001C31C9">
        <w:rPr>
          <w:rFonts w:ascii="Times New Roman" w:hAnsi="Times New Roman" w:cs="Times New Roman"/>
          <w:bCs/>
          <w:sz w:val="20"/>
          <w:szCs w:val="20"/>
          <w:lang w:bidi="ru-RU"/>
        </w:rPr>
        <w:t>2. Перечень документов, на основании которых производится списание задолженности, признанной безнадежной к взысканию по основаниям, установленным в соответствии с настоящим решением Думы Поддорского муниципального округа утверждается Администрацией Поддорского муниципального округа Новгородской области.</w:t>
      </w:r>
    </w:p>
    <w:p w:rsidR="001C31C9" w:rsidRPr="001C31C9" w:rsidRDefault="001C31C9" w:rsidP="001C31C9">
      <w:pPr>
        <w:spacing w:after="0" w:line="240" w:lineRule="auto"/>
        <w:ind w:left="-1276" w:firstLine="283"/>
        <w:jc w:val="both"/>
        <w:rPr>
          <w:rFonts w:ascii="Times New Roman" w:hAnsi="Times New Roman" w:cs="Times New Roman"/>
          <w:bCs/>
          <w:sz w:val="20"/>
          <w:szCs w:val="20"/>
          <w:lang w:bidi="ru-RU"/>
        </w:rPr>
      </w:pPr>
      <w:r w:rsidRPr="001C31C9">
        <w:rPr>
          <w:rFonts w:ascii="Times New Roman" w:hAnsi="Times New Roman" w:cs="Times New Roman"/>
          <w:bCs/>
          <w:sz w:val="20"/>
          <w:szCs w:val="20"/>
          <w:lang w:bidi="ru-RU"/>
        </w:rPr>
        <w:t>3. Считать утратившим силу решения:</w:t>
      </w:r>
    </w:p>
    <w:p w:rsidR="001C31C9" w:rsidRPr="001C31C9" w:rsidRDefault="001C31C9" w:rsidP="001C31C9">
      <w:pPr>
        <w:spacing w:after="0" w:line="240" w:lineRule="auto"/>
        <w:ind w:left="-1276" w:firstLine="283"/>
        <w:jc w:val="both"/>
        <w:rPr>
          <w:rFonts w:ascii="Times New Roman" w:hAnsi="Times New Roman" w:cs="Times New Roman"/>
          <w:bCs/>
          <w:spacing w:val="2"/>
          <w:sz w:val="20"/>
          <w:szCs w:val="20"/>
          <w:lang w:bidi="ru-RU"/>
        </w:rPr>
      </w:pPr>
      <w:r w:rsidRPr="001C31C9">
        <w:rPr>
          <w:rFonts w:ascii="Times New Roman" w:hAnsi="Times New Roman" w:cs="Times New Roman"/>
          <w:bCs/>
          <w:sz w:val="20"/>
          <w:szCs w:val="20"/>
          <w:lang w:bidi="ru-RU"/>
        </w:rPr>
        <w:t>от 04.03.2025 № 148 Совета депутатов Поддорского сельского поселения «</w:t>
      </w:r>
      <w:r w:rsidRPr="001C31C9">
        <w:rPr>
          <w:rFonts w:ascii="Times New Roman" w:hAnsi="Times New Roman" w:cs="Times New Roman"/>
          <w:bCs/>
          <w:spacing w:val="2"/>
          <w:sz w:val="20"/>
          <w:szCs w:val="20"/>
          <w:lang w:bidi="ru-RU"/>
        </w:rPr>
        <w:t>Об установлении дополнительных оснований признания безнадежной к взысканию задолженности в части сумм местных налогов»;</w:t>
      </w:r>
    </w:p>
    <w:p w:rsidR="001C31C9" w:rsidRPr="001C31C9" w:rsidRDefault="001C31C9" w:rsidP="001C31C9">
      <w:pPr>
        <w:spacing w:after="0" w:line="240" w:lineRule="auto"/>
        <w:ind w:left="-1276" w:firstLine="283"/>
        <w:jc w:val="both"/>
        <w:rPr>
          <w:rFonts w:ascii="Times New Roman" w:hAnsi="Times New Roman" w:cs="Times New Roman"/>
          <w:bCs/>
          <w:spacing w:val="2"/>
          <w:sz w:val="20"/>
          <w:szCs w:val="20"/>
          <w:lang w:bidi="ru-RU"/>
        </w:rPr>
      </w:pPr>
      <w:r w:rsidRPr="001C31C9">
        <w:rPr>
          <w:rFonts w:ascii="Times New Roman" w:hAnsi="Times New Roman" w:cs="Times New Roman"/>
          <w:bCs/>
          <w:sz w:val="20"/>
          <w:szCs w:val="20"/>
          <w:lang w:bidi="ru-RU"/>
        </w:rPr>
        <w:t>от 04.03.2025 № 149 Совета депутатов Селеевского сельского поселения «</w:t>
      </w:r>
      <w:r w:rsidRPr="001C31C9">
        <w:rPr>
          <w:rFonts w:ascii="Times New Roman" w:hAnsi="Times New Roman" w:cs="Times New Roman"/>
          <w:bCs/>
          <w:spacing w:val="2"/>
          <w:sz w:val="20"/>
          <w:szCs w:val="20"/>
          <w:lang w:bidi="ru-RU"/>
        </w:rPr>
        <w:t>Об установлении дополнительных оснований признания безнадежной к взысканию задолженности в части сумм местных налогов, числящейся за налогоплательщиками являющимися физическими лицами»;</w:t>
      </w:r>
    </w:p>
    <w:p w:rsidR="001C31C9" w:rsidRPr="001C31C9" w:rsidRDefault="001C31C9" w:rsidP="001C31C9">
      <w:pPr>
        <w:spacing w:after="0" w:line="240" w:lineRule="auto"/>
        <w:ind w:left="-1276" w:firstLine="283"/>
        <w:jc w:val="both"/>
        <w:rPr>
          <w:rFonts w:ascii="Times New Roman" w:hAnsi="Times New Roman" w:cs="Times New Roman"/>
          <w:bCs/>
          <w:spacing w:val="2"/>
          <w:sz w:val="20"/>
          <w:szCs w:val="20"/>
          <w:lang w:bidi="ru-RU"/>
        </w:rPr>
      </w:pPr>
      <w:r w:rsidRPr="001C31C9">
        <w:rPr>
          <w:rFonts w:ascii="Times New Roman" w:hAnsi="Times New Roman" w:cs="Times New Roman"/>
          <w:bCs/>
          <w:sz w:val="20"/>
          <w:szCs w:val="20"/>
          <w:lang w:bidi="ru-RU"/>
        </w:rPr>
        <w:t>от 27.03.2025 № 4 Совета депутатов Белебелковского сельского поселения «</w:t>
      </w:r>
      <w:r w:rsidRPr="001C31C9">
        <w:rPr>
          <w:rFonts w:ascii="Times New Roman" w:hAnsi="Times New Roman" w:cs="Times New Roman"/>
          <w:bCs/>
          <w:spacing w:val="2"/>
          <w:sz w:val="20"/>
          <w:szCs w:val="20"/>
          <w:lang w:bidi="ru-RU"/>
        </w:rPr>
        <w:t>Об установлении дополнительных оснований признания безнадежной к взысканию задолженности в части сумм местных налогов».</w:t>
      </w:r>
    </w:p>
    <w:p w:rsidR="001C31C9" w:rsidRPr="001C31C9" w:rsidRDefault="001C31C9" w:rsidP="001C31C9">
      <w:pPr>
        <w:spacing w:after="0" w:line="240" w:lineRule="auto"/>
        <w:ind w:left="-1276" w:firstLine="283"/>
        <w:jc w:val="both"/>
        <w:rPr>
          <w:rFonts w:ascii="Times New Roman" w:hAnsi="Times New Roman" w:cs="Times New Roman"/>
          <w:bCs/>
          <w:sz w:val="20"/>
          <w:szCs w:val="20"/>
          <w:lang w:bidi="ru-RU"/>
        </w:rPr>
      </w:pPr>
      <w:r w:rsidRPr="001C31C9">
        <w:rPr>
          <w:rFonts w:ascii="Times New Roman" w:hAnsi="Times New Roman" w:cs="Times New Roman"/>
          <w:bCs/>
          <w:sz w:val="20"/>
          <w:szCs w:val="20"/>
          <w:lang w:bidi="ru-RU"/>
        </w:rPr>
        <w:t>4. Настоящее решение вступает в силу со дня, следующего за днем его официального опубликования.</w:t>
      </w:r>
    </w:p>
    <w:p w:rsidR="001C31C9" w:rsidRPr="001C31C9" w:rsidRDefault="001C31C9" w:rsidP="001C31C9">
      <w:pPr>
        <w:spacing w:after="0" w:line="240" w:lineRule="auto"/>
        <w:ind w:left="-1276" w:firstLine="283"/>
        <w:jc w:val="both"/>
        <w:rPr>
          <w:rFonts w:ascii="Times New Roman" w:hAnsi="Times New Roman" w:cs="Times New Roman"/>
          <w:color w:val="000000"/>
          <w:spacing w:val="-2"/>
          <w:sz w:val="20"/>
          <w:szCs w:val="20"/>
        </w:rPr>
      </w:pPr>
      <w:r w:rsidRPr="001C31C9">
        <w:rPr>
          <w:rFonts w:ascii="Times New Roman" w:hAnsi="Times New Roman" w:cs="Times New Roman"/>
          <w:sz w:val="20"/>
          <w:szCs w:val="20"/>
        </w:rPr>
        <w:t>4. Опубликовать решение в</w:t>
      </w:r>
      <w:r w:rsidRPr="001C31C9">
        <w:rPr>
          <w:rFonts w:ascii="Times New Roman" w:hAnsi="Times New Roman" w:cs="Times New Roman"/>
          <w:color w:val="000000"/>
          <w:spacing w:val="-2"/>
          <w:sz w:val="20"/>
          <w:szCs w:val="20"/>
        </w:rPr>
        <w:t xml:space="preserve"> муниципальной газете «</w:t>
      </w:r>
      <w:r w:rsidRPr="001C31C9">
        <w:rPr>
          <w:rFonts w:ascii="Times New Roman" w:hAnsi="Times New Roman" w:cs="Times New Roman"/>
          <w:color w:val="000000"/>
          <w:sz w:val="20"/>
          <w:szCs w:val="20"/>
        </w:rPr>
        <w:t>Вестник Поддорского муниципального округа</w:t>
      </w:r>
      <w:r w:rsidRPr="001C31C9">
        <w:rPr>
          <w:rFonts w:ascii="Times New Roman" w:hAnsi="Times New Roman" w:cs="Times New Roman"/>
          <w:color w:val="000000"/>
          <w:spacing w:val="-2"/>
          <w:sz w:val="20"/>
          <w:szCs w:val="20"/>
        </w:rPr>
        <w:t xml:space="preserve">» и разместить на официальном сайте Администрации Поддорского муниципального округа в информационно-телекоммуникационной сети «Интернет» </w:t>
      </w:r>
      <w:r w:rsidRPr="001C31C9">
        <w:rPr>
          <w:rFonts w:ascii="Times New Roman" w:hAnsi="Times New Roman" w:cs="Times New Roman"/>
          <w:spacing w:val="-2"/>
          <w:sz w:val="20"/>
          <w:szCs w:val="20"/>
        </w:rPr>
        <w:t>(</w:t>
      </w:r>
      <w:hyperlink r:id="rId15" w:history="1">
        <w:r w:rsidRPr="001C31C9">
          <w:rPr>
            <w:rFonts w:ascii="Times New Roman" w:hAnsi="Times New Roman" w:cs="Times New Roman"/>
            <w:spacing w:val="-2"/>
            <w:sz w:val="20"/>
            <w:szCs w:val="20"/>
          </w:rPr>
          <w:t>https://admpoddore.gosuslugi.ru/</w:t>
        </w:r>
      </w:hyperlink>
      <w:r w:rsidRPr="001C31C9">
        <w:rPr>
          <w:rFonts w:ascii="Times New Roman" w:hAnsi="Times New Roman" w:cs="Times New Roman"/>
          <w:spacing w:val="-2"/>
          <w:sz w:val="20"/>
          <w:szCs w:val="20"/>
        </w:rPr>
        <w:t>)</w:t>
      </w:r>
      <w:r w:rsidRPr="001C31C9">
        <w:rPr>
          <w:rFonts w:ascii="Times New Roman" w:hAnsi="Times New Roman" w:cs="Times New Roman"/>
          <w:color w:val="000000"/>
          <w:spacing w:val="-2"/>
          <w:sz w:val="20"/>
          <w:szCs w:val="20"/>
        </w:rPr>
        <w:t>.</w:t>
      </w:r>
    </w:p>
    <w:p w:rsidR="001C31C9" w:rsidRPr="001C31C9" w:rsidRDefault="001C31C9" w:rsidP="001C31C9">
      <w:pPr>
        <w:spacing w:after="0" w:line="240" w:lineRule="auto"/>
        <w:ind w:left="-1276" w:firstLine="283"/>
        <w:jc w:val="both"/>
        <w:rPr>
          <w:rFonts w:ascii="Times New Roman" w:hAnsi="Times New Roman" w:cs="Times New Roman"/>
          <w:sz w:val="20"/>
          <w:szCs w:val="20"/>
        </w:rPr>
      </w:pPr>
    </w:p>
    <w:p w:rsidR="001C31C9" w:rsidRPr="001C31C9" w:rsidRDefault="001C31C9" w:rsidP="001C31C9">
      <w:pPr>
        <w:spacing w:after="0" w:line="240" w:lineRule="auto"/>
        <w:ind w:left="-1276" w:firstLine="283"/>
        <w:jc w:val="both"/>
        <w:rPr>
          <w:rFonts w:ascii="Times New Roman" w:hAnsi="Times New Roman" w:cs="Times New Roman"/>
          <w:b/>
          <w:sz w:val="20"/>
          <w:szCs w:val="20"/>
        </w:rPr>
      </w:pPr>
      <w:r w:rsidRPr="001C31C9">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1C31C9">
        <w:rPr>
          <w:rFonts w:ascii="Times New Roman" w:hAnsi="Times New Roman" w:cs="Times New Roman"/>
          <w:b/>
          <w:sz w:val="20"/>
          <w:szCs w:val="20"/>
        </w:rPr>
        <w:t>Е.В.Панина</w:t>
      </w:r>
    </w:p>
    <w:p w:rsidR="001C31C9" w:rsidRPr="001C31C9" w:rsidRDefault="001C31C9" w:rsidP="001C31C9">
      <w:pPr>
        <w:spacing w:after="0" w:line="240" w:lineRule="auto"/>
        <w:ind w:left="-1276" w:firstLine="283"/>
        <w:jc w:val="both"/>
        <w:rPr>
          <w:rFonts w:ascii="Times New Roman" w:hAnsi="Times New Roman" w:cs="Times New Roman"/>
          <w:b/>
          <w:sz w:val="20"/>
          <w:szCs w:val="20"/>
        </w:rPr>
      </w:pPr>
      <w:r w:rsidRPr="001C31C9">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1C31C9">
        <w:rPr>
          <w:rFonts w:ascii="Times New Roman" w:hAnsi="Times New Roman" w:cs="Times New Roman"/>
          <w:b/>
          <w:sz w:val="20"/>
          <w:szCs w:val="20"/>
        </w:rPr>
        <w:t>Т.Н. Крутова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p>
    <w:p w:rsidR="001C31C9" w:rsidRPr="001C31C9" w:rsidRDefault="001C31C9" w:rsidP="001C31C9">
      <w:pPr>
        <w:spacing w:after="0" w:line="240" w:lineRule="auto"/>
        <w:ind w:left="-1276" w:firstLine="283"/>
        <w:jc w:val="center"/>
        <w:rPr>
          <w:rFonts w:ascii="Times New Roman" w:hAnsi="Times New Roman" w:cs="Times New Roman"/>
          <w:b/>
          <w:bCs/>
          <w:sz w:val="20"/>
          <w:szCs w:val="20"/>
        </w:rPr>
      </w:pPr>
      <w:r w:rsidRPr="001C31C9">
        <w:rPr>
          <w:rFonts w:ascii="Times New Roman" w:hAnsi="Times New Roman" w:cs="Times New Roman"/>
          <w:b/>
          <w:bCs/>
          <w:sz w:val="20"/>
          <w:szCs w:val="20"/>
        </w:rPr>
        <w:t>Российская Федерация</w:t>
      </w:r>
    </w:p>
    <w:p w:rsidR="001C31C9" w:rsidRPr="001C31C9" w:rsidRDefault="001C31C9" w:rsidP="001C31C9">
      <w:pPr>
        <w:spacing w:after="0" w:line="240" w:lineRule="auto"/>
        <w:ind w:left="-1276" w:firstLine="283"/>
        <w:jc w:val="center"/>
        <w:rPr>
          <w:rFonts w:ascii="Times New Roman" w:hAnsi="Times New Roman" w:cs="Times New Roman"/>
          <w:b/>
          <w:bCs/>
          <w:sz w:val="20"/>
          <w:szCs w:val="20"/>
        </w:rPr>
      </w:pPr>
      <w:r w:rsidRPr="001C31C9">
        <w:rPr>
          <w:rFonts w:ascii="Times New Roman" w:hAnsi="Times New Roman" w:cs="Times New Roman"/>
          <w:b/>
          <w:bCs/>
          <w:sz w:val="20"/>
          <w:szCs w:val="20"/>
        </w:rPr>
        <w:t>Новгородская область</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ДУМА ПОДДОРСКОГО МУНИЦИПАЛЬНОГО ОКРУГА</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Р Е Ш Е Н И Е</w:t>
      </w:r>
    </w:p>
    <w:p w:rsidR="001C31C9" w:rsidRPr="001C31C9" w:rsidRDefault="001C31C9" w:rsidP="001C31C9">
      <w:pPr>
        <w:spacing w:after="0" w:line="240" w:lineRule="auto"/>
        <w:ind w:left="-1276" w:firstLine="283"/>
        <w:jc w:val="center"/>
        <w:rPr>
          <w:rFonts w:ascii="Times New Roman" w:hAnsi="Times New Roman" w:cs="Times New Roman"/>
          <w:sz w:val="20"/>
          <w:szCs w:val="20"/>
        </w:rPr>
      </w:pPr>
      <w:r w:rsidRPr="001C31C9">
        <w:rPr>
          <w:rFonts w:ascii="Times New Roman" w:hAnsi="Times New Roman" w:cs="Times New Roman"/>
          <w:sz w:val="20"/>
          <w:szCs w:val="20"/>
        </w:rPr>
        <w:t>от 29.01.2026 № 82</w:t>
      </w:r>
    </w:p>
    <w:p w:rsidR="001C31C9" w:rsidRPr="001C31C9" w:rsidRDefault="001C31C9" w:rsidP="001C31C9">
      <w:pPr>
        <w:spacing w:after="0" w:line="240" w:lineRule="auto"/>
        <w:ind w:left="-1276" w:firstLine="283"/>
        <w:jc w:val="center"/>
        <w:rPr>
          <w:rFonts w:ascii="Times New Roman" w:hAnsi="Times New Roman" w:cs="Times New Roman"/>
          <w:sz w:val="20"/>
          <w:szCs w:val="20"/>
        </w:rPr>
      </w:pPr>
      <w:r w:rsidRPr="001C31C9">
        <w:rPr>
          <w:rFonts w:ascii="Times New Roman" w:hAnsi="Times New Roman" w:cs="Times New Roman"/>
          <w:sz w:val="20"/>
          <w:szCs w:val="20"/>
        </w:rPr>
        <w:lastRenderedPageBreak/>
        <w:t>с. Поддорье</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О внесении изменений в Прогнозный план (программу) приватизации имущества, находящегося в муниципальной собственности Поддорского муниципального округа на 2026-2028 годы</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 xml:space="preserve">В соответствии с п.8 Правил разработки </w:t>
      </w:r>
      <w:hyperlink w:anchor="sub_100" w:history="1">
        <w:r w:rsidRPr="001C31C9">
          <w:rPr>
            <w:rFonts w:ascii="Times New Roman" w:hAnsi="Times New Roman" w:cs="Times New Roman"/>
            <w:sz w:val="20"/>
            <w:szCs w:val="20"/>
          </w:rPr>
          <w:t>прогнозных план</w:t>
        </w:r>
      </w:hyperlink>
      <w:r w:rsidRPr="001C31C9">
        <w:rPr>
          <w:rFonts w:ascii="Times New Roman" w:hAnsi="Times New Roman" w:cs="Times New Roman"/>
          <w:sz w:val="20"/>
          <w:szCs w:val="20"/>
        </w:rPr>
        <w:t>ов (программ) приватизации государственного и муниципального имущества, утвержденных постановлением Правительства Российской Федерации от 26.12.2005 № 806</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Дума Поддорского муниципального округа</w:t>
      </w:r>
    </w:p>
    <w:p w:rsidR="001C31C9" w:rsidRPr="001C31C9" w:rsidRDefault="001C31C9" w:rsidP="001C31C9">
      <w:pPr>
        <w:spacing w:after="0" w:line="240" w:lineRule="auto"/>
        <w:ind w:left="-1276" w:firstLine="283"/>
        <w:jc w:val="both"/>
        <w:rPr>
          <w:rFonts w:ascii="Times New Roman" w:hAnsi="Times New Roman" w:cs="Times New Roman"/>
          <w:b/>
          <w:sz w:val="20"/>
          <w:szCs w:val="20"/>
        </w:rPr>
      </w:pPr>
      <w:r w:rsidRPr="001C31C9">
        <w:rPr>
          <w:rFonts w:ascii="Times New Roman" w:hAnsi="Times New Roman" w:cs="Times New Roman"/>
          <w:b/>
          <w:sz w:val="20"/>
          <w:szCs w:val="20"/>
        </w:rPr>
        <w:t>РЕШИЛА: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1. Дополнить Прогнозный план (программу) приватизации имущества, находящегося в муниципальной собственности Поддорского муниципального округа, на 2026-2028 годы, утвержденный решением Думы Поддорского муниципального округа от 28.11.2025 № 57, пунктом 8, следующего содержания:</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«Программу приватизации имущества, находящегося в муниципальной собственности Поддорского муниципального округа в течение 15 календарных дней со дня утверждения органом местного самоуправления разместить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2. Настоящее решение вступает в законную силу после его официального опубликования.</w:t>
      </w:r>
    </w:p>
    <w:p w:rsidR="001C31C9" w:rsidRPr="001C31C9" w:rsidRDefault="001C31C9" w:rsidP="001C31C9">
      <w:pPr>
        <w:spacing w:after="0" w:line="240" w:lineRule="auto"/>
        <w:ind w:left="-1276" w:firstLine="283"/>
        <w:jc w:val="both"/>
        <w:rPr>
          <w:rFonts w:ascii="Times New Roman" w:hAnsi="Times New Roman" w:cs="Times New Roman"/>
          <w:color w:val="000000"/>
          <w:spacing w:val="-2"/>
          <w:sz w:val="20"/>
          <w:szCs w:val="20"/>
        </w:rPr>
      </w:pPr>
      <w:r w:rsidRPr="001C31C9">
        <w:rPr>
          <w:rFonts w:ascii="Times New Roman" w:hAnsi="Times New Roman" w:cs="Times New Roman"/>
          <w:sz w:val="20"/>
          <w:szCs w:val="20"/>
        </w:rPr>
        <w:t>3. Опубликовать решение в</w:t>
      </w:r>
      <w:r w:rsidRPr="001C31C9">
        <w:rPr>
          <w:rFonts w:ascii="Times New Roman" w:hAnsi="Times New Roman" w:cs="Times New Roman"/>
          <w:color w:val="000000"/>
          <w:spacing w:val="-2"/>
          <w:sz w:val="20"/>
          <w:szCs w:val="20"/>
        </w:rPr>
        <w:t xml:space="preserve"> муниципальной газете «</w:t>
      </w:r>
      <w:r w:rsidRPr="001C31C9">
        <w:rPr>
          <w:rFonts w:ascii="Times New Roman" w:hAnsi="Times New Roman" w:cs="Times New Roman"/>
          <w:color w:val="000000"/>
          <w:sz w:val="20"/>
          <w:szCs w:val="20"/>
        </w:rPr>
        <w:t>Вестник Поддорского муниципального округа</w:t>
      </w:r>
      <w:r w:rsidRPr="001C31C9">
        <w:rPr>
          <w:rFonts w:ascii="Times New Roman" w:hAnsi="Times New Roman" w:cs="Times New Roman"/>
          <w:color w:val="000000"/>
          <w:spacing w:val="-2"/>
          <w:sz w:val="20"/>
          <w:szCs w:val="20"/>
        </w:rPr>
        <w:t xml:space="preserve">» и разместить на официальном сайте Администрации Поддорского муниципального округа в информационно-телекоммуникационной сети «Интернет» </w:t>
      </w:r>
      <w:r w:rsidRPr="001C31C9">
        <w:rPr>
          <w:rFonts w:ascii="Times New Roman" w:hAnsi="Times New Roman" w:cs="Times New Roman"/>
          <w:spacing w:val="-2"/>
          <w:sz w:val="20"/>
          <w:szCs w:val="20"/>
        </w:rPr>
        <w:t>(</w:t>
      </w:r>
      <w:hyperlink r:id="rId16" w:history="1">
        <w:r w:rsidRPr="001C31C9">
          <w:rPr>
            <w:rFonts w:ascii="Times New Roman" w:hAnsi="Times New Roman" w:cs="Times New Roman"/>
            <w:spacing w:val="-2"/>
            <w:sz w:val="20"/>
            <w:szCs w:val="20"/>
          </w:rPr>
          <w:t>https://admpoddore.gosuslugi.ru/</w:t>
        </w:r>
      </w:hyperlink>
      <w:r w:rsidRPr="001C31C9">
        <w:rPr>
          <w:rFonts w:ascii="Times New Roman" w:hAnsi="Times New Roman" w:cs="Times New Roman"/>
          <w:spacing w:val="-2"/>
          <w:sz w:val="20"/>
          <w:szCs w:val="20"/>
        </w:rPr>
        <w:t>)</w:t>
      </w:r>
      <w:r w:rsidRPr="001C31C9">
        <w:rPr>
          <w:rFonts w:ascii="Times New Roman" w:hAnsi="Times New Roman" w:cs="Times New Roman"/>
          <w:color w:val="000000"/>
          <w:spacing w:val="-2"/>
          <w:sz w:val="20"/>
          <w:szCs w:val="20"/>
        </w:rPr>
        <w:t>.</w:t>
      </w:r>
    </w:p>
    <w:p w:rsidR="001C31C9" w:rsidRPr="001C31C9" w:rsidRDefault="001C31C9" w:rsidP="001C31C9">
      <w:pPr>
        <w:spacing w:after="0" w:line="240" w:lineRule="auto"/>
        <w:ind w:left="-1276" w:firstLine="283"/>
        <w:jc w:val="both"/>
        <w:rPr>
          <w:rFonts w:ascii="Times New Roman" w:hAnsi="Times New Roman" w:cs="Times New Roman"/>
          <w:sz w:val="20"/>
          <w:szCs w:val="20"/>
        </w:rPr>
      </w:pPr>
    </w:p>
    <w:p w:rsidR="001C31C9" w:rsidRPr="001C31C9" w:rsidRDefault="001C31C9" w:rsidP="001C31C9">
      <w:pPr>
        <w:spacing w:after="0" w:line="240" w:lineRule="auto"/>
        <w:ind w:left="-1276" w:firstLine="283"/>
        <w:jc w:val="both"/>
        <w:rPr>
          <w:rFonts w:ascii="Times New Roman" w:hAnsi="Times New Roman" w:cs="Times New Roman"/>
          <w:b/>
          <w:sz w:val="20"/>
          <w:szCs w:val="20"/>
        </w:rPr>
      </w:pPr>
      <w:r w:rsidRPr="001C31C9">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1C31C9">
        <w:rPr>
          <w:rFonts w:ascii="Times New Roman" w:hAnsi="Times New Roman" w:cs="Times New Roman"/>
          <w:b/>
          <w:sz w:val="20"/>
          <w:szCs w:val="20"/>
        </w:rPr>
        <w:t>Е.В.Панина</w:t>
      </w:r>
    </w:p>
    <w:p w:rsidR="001C31C9" w:rsidRPr="001C31C9" w:rsidRDefault="001C31C9" w:rsidP="001C31C9">
      <w:pPr>
        <w:spacing w:after="0" w:line="240" w:lineRule="auto"/>
        <w:ind w:left="-1276" w:firstLine="283"/>
        <w:jc w:val="both"/>
        <w:rPr>
          <w:rFonts w:ascii="Times New Roman" w:hAnsi="Times New Roman" w:cs="Times New Roman"/>
          <w:b/>
          <w:sz w:val="20"/>
          <w:szCs w:val="20"/>
        </w:rPr>
      </w:pPr>
      <w:r w:rsidRPr="001C31C9">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1C31C9">
        <w:rPr>
          <w:rFonts w:ascii="Times New Roman" w:hAnsi="Times New Roman" w:cs="Times New Roman"/>
          <w:b/>
          <w:sz w:val="20"/>
          <w:szCs w:val="20"/>
        </w:rPr>
        <w:t>Т.Н. Крутова</w:t>
      </w:r>
    </w:p>
    <w:p w:rsidR="00CD1C2E" w:rsidRPr="001C31C9" w:rsidRDefault="00CD1C2E" w:rsidP="001C31C9">
      <w:pPr>
        <w:spacing w:after="0" w:line="240" w:lineRule="auto"/>
        <w:ind w:left="-1276" w:firstLine="283"/>
        <w:jc w:val="both"/>
        <w:rPr>
          <w:rFonts w:ascii="Times New Roman" w:hAnsi="Times New Roman" w:cs="Times New Roman"/>
          <w:b/>
          <w:sz w:val="20"/>
          <w:szCs w:val="20"/>
          <w:lang w:eastAsia="x-none"/>
        </w:rPr>
      </w:pPr>
    </w:p>
    <w:p w:rsidR="001C31C9" w:rsidRPr="001C31C9" w:rsidRDefault="001C31C9" w:rsidP="001C31C9">
      <w:pPr>
        <w:spacing w:after="0" w:line="240" w:lineRule="auto"/>
        <w:ind w:left="-1276" w:firstLine="283"/>
        <w:jc w:val="both"/>
        <w:rPr>
          <w:rFonts w:ascii="Times New Roman" w:hAnsi="Times New Roman" w:cs="Times New Roman"/>
          <w:sz w:val="20"/>
          <w:szCs w:val="20"/>
        </w:rPr>
      </w:pPr>
    </w:p>
    <w:p w:rsidR="001C31C9" w:rsidRPr="001C31C9" w:rsidRDefault="001C31C9" w:rsidP="001C31C9">
      <w:pPr>
        <w:spacing w:after="0" w:line="240" w:lineRule="auto"/>
        <w:ind w:left="-1276" w:firstLine="283"/>
        <w:jc w:val="center"/>
        <w:rPr>
          <w:rFonts w:ascii="Times New Roman" w:hAnsi="Times New Roman" w:cs="Times New Roman"/>
          <w:b/>
          <w:bCs/>
          <w:sz w:val="20"/>
          <w:szCs w:val="20"/>
        </w:rPr>
      </w:pPr>
      <w:r w:rsidRPr="001C31C9">
        <w:rPr>
          <w:rFonts w:ascii="Times New Roman" w:hAnsi="Times New Roman" w:cs="Times New Roman"/>
          <w:b/>
          <w:bCs/>
          <w:sz w:val="20"/>
          <w:szCs w:val="20"/>
        </w:rPr>
        <w:t>Российская Федерация</w:t>
      </w:r>
    </w:p>
    <w:p w:rsidR="001C31C9" w:rsidRPr="001C31C9" w:rsidRDefault="001C31C9" w:rsidP="001C31C9">
      <w:pPr>
        <w:spacing w:after="0" w:line="240" w:lineRule="auto"/>
        <w:ind w:left="-1276" w:firstLine="283"/>
        <w:jc w:val="center"/>
        <w:rPr>
          <w:rFonts w:ascii="Times New Roman" w:hAnsi="Times New Roman" w:cs="Times New Roman"/>
          <w:b/>
          <w:bCs/>
          <w:sz w:val="20"/>
          <w:szCs w:val="20"/>
        </w:rPr>
      </w:pPr>
      <w:r w:rsidRPr="001C31C9">
        <w:rPr>
          <w:rFonts w:ascii="Times New Roman" w:hAnsi="Times New Roman" w:cs="Times New Roman"/>
          <w:b/>
          <w:bCs/>
          <w:sz w:val="20"/>
          <w:szCs w:val="20"/>
        </w:rPr>
        <w:t>Новгородская область</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ДУМА ПОДДОРСКОГО МУНИЦИПАЛЬНОГО ОКРУГА</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Р Е Ш Е Н И Е</w:t>
      </w:r>
    </w:p>
    <w:p w:rsidR="001C31C9" w:rsidRPr="001C31C9" w:rsidRDefault="001C31C9" w:rsidP="001C31C9">
      <w:pPr>
        <w:spacing w:after="0" w:line="240" w:lineRule="auto"/>
        <w:ind w:left="-1276" w:firstLine="283"/>
        <w:jc w:val="center"/>
        <w:rPr>
          <w:rFonts w:ascii="Times New Roman" w:hAnsi="Times New Roman" w:cs="Times New Roman"/>
          <w:sz w:val="20"/>
          <w:szCs w:val="20"/>
        </w:rPr>
      </w:pPr>
      <w:r w:rsidRPr="001C31C9">
        <w:rPr>
          <w:rFonts w:ascii="Times New Roman" w:hAnsi="Times New Roman" w:cs="Times New Roman"/>
          <w:sz w:val="20"/>
          <w:szCs w:val="20"/>
        </w:rPr>
        <w:t>от 29.01.2026 № 83</w:t>
      </w:r>
    </w:p>
    <w:p w:rsidR="001C31C9" w:rsidRPr="001C31C9" w:rsidRDefault="001C31C9" w:rsidP="001C31C9">
      <w:pPr>
        <w:spacing w:after="0" w:line="240" w:lineRule="auto"/>
        <w:ind w:left="-1276" w:firstLine="283"/>
        <w:jc w:val="center"/>
        <w:rPr>
          <w:rFonts w:ascii="Times New Roman" w:hAnsi="Times New Roman" w:cs="Times New Roman"/>
          <w:sz w:val="20"/>
          <w:szCs w:val="20"/>
        </w:rPr>
      </w:pPr>
      <w:r w:rsidRPr="001C31C9">
        <w:rPr>
          <w:rFonts w:ascii="Times New Roman" w:hAnsi="Times New Roman" w:cs="Times New Roman"/>
          <w:sz w:val="20"/>
          <w:szCs w:val="20"/>
        </w:rPr>
        <w:t>с. Поддорье</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Об утверждении ликвидационного баланса Думы Поддорского муниципального района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В соответствии со статьями 61-63 Гражданского кодекса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от 23.01.2025 №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во исполнение п. 12 Плана мероприятий по ликвидации Думы Поддорского муниципального района, утвержденного решением Думы Поддорского муниципального округа от 24.09.2025 № 12</w:t>
      </w:r>
    </w:p>
    <w:p w:rsidR="001C31C9" w:rsidRPr="001C31C9" w:rsidRDefault="001C31C9" w:rsidP="001C31C9">
      <w:pPr>
        <w:spacing w:after="0" w:line="240" w:lineRule="auto"/>
        <w:ind w:left="-1276" w:firstLine="283"/>
        <w:jc w:val="both"/>
        <w:rPr>
          <w:rFonts w:ascii="Times New Roman" w:hAnsi="Times New Roman" w:cs="Times New Roman"/>
          <w:sz w:val="20"/>
          <w:szCs w:val="20"/>
          <w:lang w:eastAsia="x-none"/>
        </w:rPr>
      </w:pPr>
      <w:r w:rsidRPr="001C31C9">
        <w:rPr>
          <w:rFonts w:ascii="Times New Roman" w:hAnsi="Times New Roman" w:cs="Times New Roman"/>
          <w:sz w:val="20"/>
          <w:szCs w:val="20"/>
          <w:lang w:eastAsia="x-none"/>
        </w:rPr>
        <w:t>Дума Поддорского муниципального округа</w:t>
      </w:r>
    </w:p>
    <w:p w:rsidR="001C31C9" w:rsidRPr="001C31C9" w:rsidRDefault="001C31C9" w:rsidP="001C31C9">
      <w:pPr>
        <w:spacing w:after="0" w:line="240" w:lineRule="auto"/>
        <w:ind w:left="-1276" w:firstLine="283"/>
        <w:jc w:val="both"/>
        <w:rPr>
          <w:rFonts w:ascii="Times New Roman" w:hAnsi="Times New Roman" w:cs="Times New Roman"/>
          <w:b/>
          <w:sz w:val="20"/>
          <w:szCs w:val="20"/>
          <w:lang w:eastAsia="x-none"/>
        </w:rPr>
      </w:pPr>
      <w:r w:rsidRPr="001C31C9">
        <w:rPr>
          <w:rFonts w:ascii="Times New Roman" w:hAnsi="Times New Roman" w:cs="Times New Roman"/>
          <w:b/>
          <w:sz w:val="20"/>
          <w:szCs w:val="20"/>
          <w:lang w:eastAsia="x-none"/>
        </w:rPr>
        <w:t>РЕШИЛА:</w:t>
      </w:r>
    </w:p>
    <w:p w:rsidR="001C31C9" w:rsidRPr="001C31C9" w:rsidRDefault="001C31C9" w:rsidP="001C31C9">
      <w:pPr>
        <w:spacing w:after="0" w:line="240" w:lineRule="auto"/>
        <w:ind w:left="-1276" w:firstLine="283"/>
        <w:jc w:val="both"/>
        <w:rPr>
          <w:rFonts w:ascii="Times New Roman" w:hAnsi="Times New Roman" w:cs="Times New Roman"/>
          <w:sz w:val="20"/>
          <w:szCs w:val="20"/>
          <w:lang w:eastAsia="x-none"/>
        </w:rPr>
      </w:pPr>
      <w:r w:rsidRPr="001C31C9">
        <w:rPr>
          <w:rFonts w:ascii="Times New Roman" w:hAnsi="Times New Roman" w:cs="Times New Roman"/>
          <w:sz w:val="20"/>
          <w:szCs w:val="20"/>
          <w:lang w:eastAsia="x-none"/>
        </w:rPr>
        <w:t>1. Утвердить прилагаемый ликвидационный баланс Думы Поддорского муниципального района по состоянию на 29 января 2026 года.</w:t>
      </w:r>
    </w:p>
    <w:p w:rsidR="001C31C9" w:rsidRPr="001C31C9" w:rsidRDefault="001C31C9" w:rsidP="001C31C9">
      <w:pPr>
        <w:spacing w:after="0" w:line="240" w:lineRule="auto"/>
        <w:ind w:left="-1276" w:firstLine="283"/>
        <w:jc w:val="both"/>
        <w:rPr>
          <w:rFonts w:ascii="Times New Roman" w:hAnsi="Times New Roman" w:cs="Times New Roman"/>
          <w:color w:val="000000"/>
          <w:spacing w:val="-2"/>
          <w:sz w:val="20"/>
          <w:szCs w:val="20"/>
        </w:rPr>
      </w:pPr>
      <w:r w:rsidRPr="001C31C9">
        <w:rPr>
          <w:rFonts w:ascii="Times New Roman" w:hAnsi="Times New Roman" w:cs="Times New Roman"/>
          <w:sz w:val="20"/>
          <w:szCs w:val="20"/>
        </w:rPr>
        <w:t>2. Опубликовать решение в</w:t>
      </w:r>
      <w:r w:rsidRPr="001C31C9">
        <w:rPr>
          <w:rFonts w:ascii="Times New Roman" w:hAnsi="Times New Roman" w:cs="Times New Roman"/>
          <w:color w:val="000000"/>
          <w:spacing w:val="-2"/>
          <w:sz w:val="20"/>
          <w:szCs w:val="20"/>
        </w:rPr>
        <w:t xml:space="preserve"> муниципальной газете «</w:t>
      </w:r>
      <w:r w:rsidRPr="001C31C9">
        <w:rPr>
          <w:rFonts w:ascii="Times New Roman" w:hAnsi="Times New Roman" w:cs="Times New Roman"/>
          <w:color w:val="000000"/>
          <w:sz w:val="20"/>
          <w:szCs w:val="20"/>
        </w:rPr>
        <w:t>Вестник Поддорского муниципального округа</w:t>
      </w:r>
      <w:r w:rsidRPr="001C31C9">
        <w:rPr>
          <w:rFonts w:ascii="Times New Roman" w:hAnsi="Times New Roman" w:cs="Times New Roman"/>
          <w:color w:val="000000"/>
          <w:spacing w:val="-2"/>
          <w:sz w:val="20"/>
          <w:szCs w:val="20"/>
        </w:rPr>
        <w:t xml:space="preserve">» и разместить на официальном сайте Администрации Поддорского муниципального округа в информационно-телекоммуникационной сети «Интернет» </w:t>
      </w:r>
      <w:r w:rsidRPr="001C31C9">
        <w:rPr>
          <w:rFonts w:ascii="Times New Roman" w:hAnsi="Times New Roman" w:cs="Times New Roman"/>
          <w:spacing w:val="-2"/>
          <w:sz w:val="20"/>
          <w:szCs w:val="20"/>
        </w:rPr>
        <w:t>(https://admpoddore.gosuslugi.ru/)</w:t>
      </w:r>
      <w:r w:rsidRPr="001C31C9">
        <w:rPr>
          <w:rFonts w:ascii="Times New Roman" w:hAnsi="Times New Roman" w:cs="Times New Roman"/>
          <w:color w:val="000000"/>
          <w:spacing w:val="-2"/>
          <w:sz w:val="20"/>
          <w:szCs w:val="20"/>
        </w:rPr>
        <w:t>.</w:t>
      </w:r>
    </w:p>
    <w:p w:rsidR="001C31C9" w:rsidRPr="001C31C9" w:rsidRDefault="001C31C9" w:rsidP="001C31C9">
      <w:pPr>
        <w:spacing w:after="0" w:line="240" w:lineRule="auto"/>
        <w:ind w:left="-1276" w:firstLine="283"/>
        <w:jc w:val="both"/>
        <w:rPr>
          <w:rFonts w:ascii="Times New Roman" w:hAnsi="Times New Roman" w:cs="Times New Roman"/>
          <w:sz w:val="20"/>
          <w:szCs w:val="20"/>
        </w:rPr>
      </w:pPr>
    </w:p>
    <w:p w:rsidR="001C31C9" w:rsidRPr="001C31C9" w:rsidRDefault="001C31C9" w:rsidP="001C31C9">
      <w:pPr>
        <w:spacing w:after="0" w:line="240" w:lineRule="auto"/>
        <w:ind w:left="-1276" w:firstLine="283"/>
        <w:jc w:val="both"/>
        <w:rPr>
          <w:rFonts w:ascii="Times New Roman" w:hAnsi="Times New Roman" w:cs="Times New Roman"/>
          <w:b/>
          <w:sz w:val="20"/>
          <w:szCs w:val="20"/>
        </w:rPr>
      </w:pPr>
      <w:r w:rsidRPr="001C31C9">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1C31C9">
        <w:rPr>
          <w:rFonts w:ascii="Times New Roman" w:hAnsi="Times New Roman" w:cs="Times New Roman"/>
          <w:b/>
          <w:sz w:val="20"/>
          <w:szCs w:val="20"/>
        </w:rPr>
        <w:t>Е.В.Панина</w:t>
      </w:r>
    </w:p>
    <w:p w:rsidR="001C31C9" w:rsidRPr="001C31C9" w:rsidRDefault="001C31C9" w:rsidP="001C31C9">
      <w:pPr>
        <w:spacing w:after="0" w:line="240" w:lineRule="auto"/>
        <w:ind w:left="-1276" w:firstLine="283"/>
        <w:jc w:val="both"/>
        <w:rPr>
          <w:rFonts w:ascii="Times New Roman" w:hAnsi="Times New Roman" w:cs="Times New Roman"/>
          <w:b/>
          <w:sz w:val="20"/>
          <w:szCs w:val="20"/>
        </w:rPr>
      </w:pPr>
      <w:r w:rsidRPr="001C31C9">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1C31C9">
        <w:rPr>
          <w:rFonts w:ascii="Times New Roman" w:hAnsi="Times New Roman" w:cs="Times New Roman"/>
          <w:b/>
          <w:sz w:val="20"/>
          <w:szCs w:val="20"/>
        </w:rPr>
        <w:t>Т.Н. Крутова</w:t>
      </w:r>
    </w:p>
    <w:p w:rsidR="00CD1C2E" w:rsidRPr="001C31C9" w:rsidRDefault="00CD1C2E" w:rsidP="001C31C9">
      <w:pPr>
        <w:spacing w:after="0" w:line="240" w:lineRule="auto"/>
        <w:ind w:left="-1276" w:firstLine="283"/>
        <w:jc w:val="both"/>
        <w:rPr>
          <w:rFonts w:ascii="Times New Roman" w:hAnsi="Times New Roman" w:cs="Times New Roman"/>
          <w:b/>
          <w:sz w:val="20"/>
          <w:szCs w:val="20"/>
          <w:lang w:eastAsia="x-none"/>
        </w:rPr>
      </w:pPr>
    </w:p>
    <w:p w:rsidR="001C31C9" w:rsidRPr="001C31C9" w:rsidRDefault="001C31C9" w:rsidP="001C31C9">
      <w:pPr>
        <w:spacing w:after="0" w:line="240" w:lineRule="auto"/>
        <w:ind w:left="-1276" w:firstLine="283"/>
        <w:jc w:val="center"/>
        <w:rPr>
          <w:rFonts w:ascii="Times New Roman" w:hAnsi="Times New Roman" w:cs="Times New Roman"/>
          <w:b/>
          <w:bCs/>
          <w:sz w:val="20"/>
          <w:szCs w:val="20"/>
        </w:rPr>
      </w:pPr>
      <w:r w:rsidRPr="001C31C9">
        <w:rPr>
          <w:rFonts w:ascii="Times New Roman" w:hAnsi="Times New Roman" w:cs="Times New Roman"/>
          <w:b/>
          <w:bCs/>
          <w:sz w:val="20"/>
          <w:szCs w:val="20"/>
        </w:rPr>
        <w:t>Российская Федерация</w:t>
      </w:r>
    </w:p>
    <w:p w:rsidR="001C31C9" w:rsidRPr="001C31C9" w:rsidRDefault="001C31C9" w:rsidP="001C31C9">
      <w:pPr>
        <w:spacing w:after="0" w:line="240" w:lineRule="auto"/>
        <w:ind w:left="-1276" w:firstLine="283"/>
        <w:jc w:val="center"/>
        <w:rPr>
          <w:rFonts w:ascii="Times New Roman" w:hAnsi="Times New Roman" w:cs="Times New Roman"/>
          <w:b/>
          <w:bCs/>
          <w:sz w:val="20"/>
          <w:szCs w:val="20"/>
        </w:rPr>
      </w:pPr>
      <w:r w:rsidRPr="001C31C9">
        <w:rPr>
          <w:rFonts w:ascii="Times New Roman" w:hAnsi="Times New Roman" w:cs="Times New Roman"/>
          <w:b/>
          <w:bCs/>
          <w:sz w:val="20"/>
          <w:szCs w:val="20"/>
        </w:rPr>
        <w:t>Новгородская область</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ДУМА ПОДДОРСКОГО МУНИЦИПАЛЬНОГО ОКРУГА</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Р Е Ш Е Н И Е</w:t>
      </w:r>
    </w:p>
    <w:p w:rsidR="001C31C9" w:rsidRPr="001C31C9" w:rsidRDefault="001C31C9" w:rsidP="001C31C9">
      <w:pPr>
        <w:spacing w:after="0" w:line="240" w:lineRule="auto"/>
        <w:ind w:left="-1276" w:firstLine="283"/>
        <w:jc w:val="center"/>
        <w:rPr>
          <w:rFonts w:ascii="Times New Roman" w:hAnsi="Times New Roman" w:cs="Times New Roman"/>
          <w:sz w:val="20"/>
          <w:szCs w:val="20"/>
        </w:rPr>
      </w:pPr>
      <w:r w:rsidRPr="001C31C9">
        <w:rPr>
          <w:rFonts w:ascii="Times New Roman" w:hAnsi="Times New Roman" w:cs="Times New Roman"/>
          <w:sz w:val="20"/>
          <w:szCs w:val="20"/>
        </w:rPr>
        <w:t>от 29.01.2026 № 84</w:t>
      </w:r>
    </w:p>
    <w:p w:rsidR="001C31C9" w:rsidRPr="001C31C9" w:rsidRDefault="001C31C9" w:rsidP="001C31C9">
      <w:pPr>
        <w:spacing w:after="0" w:line="240" w:lineRule="auto"/>
        <w:ind w:left="-1276" w:firstLine="283"/>
        <w:jc w:val="center"/>
        <w:rPr>
          <w:rFonts w:ascii="Times New Roman" w:hAnsi="Times New Roman" w:cs="Times New Roman"/>
          <w:sz w:val="20"/>
          <w:szCs w:val="20"/>
        </w:rPr>
      </w:pPr>
      <w:r w:rsidRPr="001C31C9">
        <w:rPr>
          <w:rFonts w:ascii="Times New Roman" w:hAnsi="Times New Roman" w:cs="Times New Roman"/>
          <w:sz w:val="20"/>
          <w:szCs w:val="20"/>
        </w:rPr>
        <w:t>с. Поддорье</w:t>
      </w:r>
    </w:p>
    <w:p w:rsidR="001C31C9" w:rsidRPr="001C31C9" w:rsidRDefault="001C31C9" w:rsidP="001C31C9">
      <w:pPr>
        <w:spacing w:after="0" w:line="240" w:lineRule="auto"/>
        <w:ind w:left="-1276" w:firstLine="283"/>
        <w:jc w:val="center"/>
        <w:rPr>
          <w:rFonts w:ascii="Times New Roman" w:hAnsi="Times New Roman" w:cs="Times New Roman"/>
          <w:b/>
          <w:sz w:val="20"/>
          <w:szCs w:val="20"/>
        </w:rPr>
      </w:pPr>
      <w:r w:rsidRPr="001C31C9">
        <w:rPr>
          <w:rFonts w:ascii="Times New Roman" w:hAnsi="Times New Roman" w:cs="Times New Roman"/>
          <w:b/>
          <w:sz w:val="20"/>
          <w:szCs w:val="20"/>
        </w:rPr>
        <w:t>О внесении изменений в Положение об оплате труда и материальном стимулировании в органах местного самоуправления Поддорского муниципального округа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В соответствии со ст. 22 Федерального закона от 02 марта 2007 года № 25-ФЗ «О муниципальной службе в Российской Федерации», областными законами от 25.12.2007 № 240-ОЗ «О некоторых вопросах правового регулирования муниципальной службы в Новгородской области», от 12.07.2007 № 140-ОЗ "О некоторых вопросах правового регулирования деятельности лиц, замещающих муниципальные должности в Новгородской области и депутатов представительных органов муниципальных образований, осуществляющих свои полномочия на непостоянной основе", от 27.10.2017 № 175-ОЗ «Об оплате труда в органах государственной власти, иных государственных органах Новгородской области», статьей 135 Трудового кодекса Российской Федерации</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Дума Поддорского муниципального округа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b/>
          <w:sz w:val="20"/>
          <w:szCs w:val="20"/>
        </w:rPr>
        <w:lastRenderedPageBreak/>
        <w:t>РЕШИЛА: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1. Внести изменения в положение об оплате труда и материальном стимулировании в органах местного самоуправления Поддорского муниципального округа, утвержденное решением Думы Поддорского муниципального округа от 23.12.2025 3 71:</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1.Раздел 3 «Денежное содержание муниципальных служащих» п.3.1 п.п.3.1.1 дополнить словами «за достижение показателя эффективности и результативности»;</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П.3.7 п.п.3.7.2 «Размер денежного поощрения может быть изменен представителем нанимателя или изменении эффективности, объема, интенсивности служебной деятельности (работы) по показателям, указанным в пункте 3.7.3 настоящего Положения.</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Размер ежемесячного денежного поощрения может быть изменен представителем нанимателя на период осуществления муниципальным служащим наставничества по поручению представителя нанимателя на период осуществления наставничества.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Снижение размера ежемесячного денежного поощрения муниципальному служащему в связи с применением к нему дисциплинарного взыскания за совершение дисциплинарного проступка,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осуществляется по решению представителя нанимателя за месяц, в котором к муниципальному служащему было применено соответствующее дисциплинарное взыскание, взыскание. При этом размер такого снижения ежемесячного денежного поощрения и (или) снижения размера премии в соответствии с пунктами 3.8.4. настоящего Положения не должен приводить к уменьшению размера месячной заработной платы муниципального служащего более чем на 20 процентов»;</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п.п.3.7.3 дополнить словами в п.п.1 «(изменении)» и наличие дисциплинарного взыскания, предусмотренного статьей 27 Федерального закона от 2 марта 2007 года № 25-ФЗ «О муниципальной службе в Российской Федерации»,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предусмотренного статьей 27.1 Федерального закона от 2 марта 2007 года № 25-ФЗ «О муниципальной службе в Российской Федерации»;</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п.3.8. дополнить словами: «за достижение показателей эффективности и результативности»;</w:t>
      </w:r>
    </w:p>
    <w:p w:rsidR="001C31C9" w:rsidRPr="001C31C9" w:rsidRDefault="001C31C9" w:rsidP="001C31C9">
      <w:pPr>
        <w:spacing w:after="0" w:line="240" w:lineRule="auto"/>
        <w:ind w:left="-1276" w:firstLine="283"/>
        <w:jc w:val="both"/>
        <w:rPr>
          <w:rFonts w:ascii="Times New Roman" w:eastAsia="Calibri" w:hAnsi="Times New Roman" w:cs="Times New Roman"/>
          <w:b/>
          <w:iCs/>
          <w:sz w:val="20"/>
          <w:szCs w:val="20"/>
        </w:rPr>
      </w:pPr>
      <w:r w:rsidRPr="001C31C9">
        <w:rPr>
          <w:rFonts w:ascii="Times New Roman" w:hAnsi="Times New Roman" w:cs="Times New Roman"/>
          <w:sz w:val="20"/>
          <w:szCs w:val="20"/>
        </w:rPr>
        <w:t>п.п.3.8.1 изменить на «</w:t>
      </w:r>
      <w:r w:rsidRPr="001C31C9">
        <w:rPr>
          <w:rFonts w:ascii="Times New Roman" w:eastAsia="Calibri" w:hAnsi="Times New Roman" w:cs="Times New Roman"/>
          <w:iCs/>
          <w:sz w:val="20"/>
          <w:szCs w:val="20"/>
        </w:rPr>
        <w:t>Премирование муниципальных служащих осуществляется с учетом оценки выполнения показателей эффективности и результативности профессиональной служебной деятельности в целях повышения уровня ответственности за выполнение особо важных и сложных заданий (далее премирование)» и дополнить словами «за достижение показателей эффективности и результативности»;</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eastAsia="Calibri" w:hAnsi="Times New Roman" w:cs="Times New Roman"/>
          <w:iCs/>
          <w:sz w:val="20"/>
          <w:szCs w:val="20"/>
        </w:rPr>
        <w:t>п.п.3.8.4.Слова для «невыплаты» заменить «снижения размера», добавить пункт</w:t>
      </w:r>
      <w:r w:rsidRPr="001C31C9">
        <w:rPr>
          <w:rFonts w:ascii="Times New Roman" w:eastAsia="Calibri" w:hAnsi="Times New Roman" w:cs="Times New Roman"/>
          <w:b/>
          <w:iCs/>
          <w:sz w:val="20"/>
          <w:szCs w:val="20"/>
        </w:rPr>
        <w:t xml:space="preserve"> «</w:t>
      </w:r>
      <w:r w:rsidRPr="001C31C9">
        <w:rPr>
          <w:rFonts w:ascii="Times New Roman" w:hAnsi="Times New Roman" w:cs="Times New Roman"/>
          <w:spacing w:val="-6"/>
          <w:sz w:val="20"/>
          <w:szCs w:val="20"/>
        </w:rPr>
        <w:t xml:space="preserve">применение дисциплинарного взыскания, </w:t>
      </w:r>
      <w:r w:rsidRPr="001C31C9">
        <w:rPr>
          <w:rFonts w:ascii="Times New Roman" w:hAnsi="Times New Roman" w:cs="Times New Roman"/>
          <w:sz w:val="20"/>
          <w:szCs w:val="20"/>
        </w:rPr>
        <w:t>предусмотренного статьей 27 Федерального закона от 2 марта 2007 года № 25-ФЗ «О муниципальной службе в Российской Федерации»,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предусмотренного статьей 27.1 Федерального закона от 2 марта 2007 года № 25-ФЗ «О муниципальной службе в Российской Федерации»;</w:t>
      </w:r>
    </w:p>
    <w:p w:rsidR="001C31C9" w:rsidRPr="001C31C9" w:rsidRDefault="001C31C9" w:rsidP="001C31C9">
      <w:pPr>
        <w:spacing w:after="0" w:line="240" w:lineRule="auto"/>
        <w:ind w:left="-1276" w:firstLine="283"/>
        <w:jc w:val="both"/>
        <w:rPr>
          <w:rFonts w:ascii="Times New Roman" w:hAnsi="Times New Roman" w:cs="Times New Roman"/>
          <w:iCs/>
          <w:sz w:val="20"/>
          <w:szCs w:val="20"/>
        </w:rPr>
      </w:pPr>
      <w:r w:rsidRPr="001C31C9">
        <w:rPr>
          <w:rFonts w:ascii="Times New Roman" w:hAnsi="Times New Roman" w:cs="Times New Roman"/>
          <w:sz w:val="20"/>
          <w:szCs w:val="20"/>
        </w:rPr>
        <w:t>исключить слова: «</w:t>
      </w:r>
      <w:r w:rsidRPr="001C31C9">
        <w:rPr>
          <w:rFonts w:ascii="Times New Roman" w:hAnsi="Times New Roman" w:cs="Times New Roman"/>
          <w:iCs/>
          <w:sz w:val="20"/>
          <w:szCs w:val="20"/>
        </w:rPr>
        <w:t>невыплата премии осуществляется за тот период, в котором возникли основания для невыплаты премии.</w:t>
      </w:r>
    </w:p>
    <w:p w:rsidR="001C31C9" w:rsidRPr="001C31C9" w:rsidRDefault="001C31C9" w:rsidP="001C31C9">
      <w:pPr>
        <w:spacing w:after="0" w:line="240" w:lineRule="auto"/>
        <w:ind w:left="-1276" w:firstLine="283"/>
        <w:jc w:val="both"/>
        <w:rPr>
          <w:rFonts w:ascii="Times New Roman" w:hAnsi="Times New Roman" w:cs="Times New Roman"/>
          <w:iCs/>
          <w:sz w:val="20"/>
          <w:szCs w:val="20"/>
        </w:rPr>
      </w:pPr>
      <w:r w:rsidRPr="001C31C9">
        <w:rPr>
          <w:rFonts w:ascii="Times New Roman" w:hAnsi="Times New Roman" w:cs="Times New Roman"/>
          <w:iCs/>
          <w:sz w:val="20"/>
          <w:szCs w:val="20"/>
        </w:rPr>
        <w:t>В случае наложения дисциплинарного взыскания премия не выплачивается с момента наложения до его снятия»;</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iCs/>
          <w:sz w:val="20"/>
          <w:szCs w:val="20"/>
        </w:rPr>
        <w:t>дополнить словами: «</w:t>
      </w:r>
      <w:r w:rsidRPr="001C31C9">
        <w:rPr>
          <w:rFonts w:ascii="Times New Roman" w:hAnsi="Times New Roman" w:cs="Times New Roman"/>
          <w:sz w:val="20"/>
          <w:szCs w:val="20"/>
        </w:rPr>
        <w:t>Снижение размера премии по основанию, указанному в подпункте 3.8.4. настоящего Положения, муниципальному служащему в связи с применением к нему дисциплинарного взыскания за совершение дисциплинарного проступка,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осуществляется по решению представителя нанимателя за период, в котором к муниципальному служащему было применено соответствующее дисциплинарное взыскание, взыскание. При этом размер такого снижения премии по основанию, указанному в подпункте 3.8.4. настоящего Положения, и (или) снижения размера ежемесячного денежного поощрения в соответствии с пунктами 3.7.2. настоящего Положения не должен приводить к уменьшению размера месячной заработной платы муниципальному служащему более чем на 20 процентов»;</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п.п.4.6.4 дополнить словами «(изменении)», «наличие дисциплинарного взыскания, предусмотренного статьей 192 Трудового кодекса Российской Федерации»;</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п.4.6.5 дополнить словами «Размер ежемесячного денежного поощрения может быть изменен работодателем на период осуществления служащим наставничества по поручению руководителя на период осуществления наставничества.</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Снижение размера ежемесячного денежного поощрения служащему в связи с применением к нему дисциплинарного взыскания за совершение дисциплинарного проступка осуществляется по решению работодателя за месяц, в котором к служащему было применено соответствующее дисциплинарное взыскание. При этом размер такого снижения ежемесячного денежного поощрения и (или) снижения размера премии в соответствии с пунктами 4.7.3. настоящего Положения не должен приводить к уменьшению размера месячной заработной платы служащего более чем на 20 процентов;</w:t>
      </w:r>
    </w:p>
    <w:p w:rsidR="001C31C9" w:rsidRPr="001C31C9" w:rsidRDefault="001C31C9" w:rsidP="001C31C9">
      <w:pPr>
        <w:spacing w:after="0" w:line="240" w:lineRule="auto"/>
        <w:ind w:left="-1276" w:firstLine="283"/>
        <w:jc w:val="both"/>
        <w:rPr>
          <w:rFonts w:ascii="Times New Roman" w:eastAsia="Calibri" w:hAnsi="Times New Roman" w:cs="Times New Roman"/>
          <w:iCs/>
          <w:sz w:val="20"/>
          <w:szCs w:val="20"/>
        </w:rPr>
      </w:pPr>
      <w:r w:rsidRPr="001C31C9">
        <w:rPr>
          <w:rFonts w:ascii="Times New Roman" w:hAnsi="Times New Roman" w:cs="Times New Roman"/>
          <w:sz w:val="20"/>
          <w:szCs w:val="20"/>
        </w:rPr>
        <w:t>п.п.4.7.3.</w:t>
      </w:r>
      <w:r w:rsidRPr="001C31C9">
        <w:rPr>
          <w:rFonts w:ascii="Times New Roman" w:eastAsia="Calibri" w:hAnsi="Times New Roman" w:cs="Times New Roman"/>
          <w:iCs/>
          <w:sz w:val="20"/>
          <w:szCs w:val="20"/>
        </w:rPr>
        <w:t xml:space="preserve"> Слова для «невыплаты» заменить «снижения размера»;</w:t>
      </w:r>
    </w:p>
    <w:p w:rsidR="001C31C9" w:rsidRPr="001C31C9" w:rsidRDefault="001C31C9" w:rsidP="001C31C9">
      <w:pPr>
        <w:spacing w:after="0" w:line="240" w:lineRule="auto"/>
        <w:ind w:left="-1276" w:firstLine="283"/>
        <w:jc w:val="both"/>
        <w:rPr>
          <w:rFonts w:ascii="Times New Roman" w:hAnsi="Times New Roman" w:cs="Times New Roman"/>
          <w:iCs/>
          <w:sz w:val="20"/>
          <w:szCs w:val="20"/>
        </w:rPr>
      </w:pPr>
      <w:r w:rsidRPr="001C31C9">
        <w:rPr>
          <w:rFonts w:ascii="Times New Roman" w:hAnsi="Times New Roman" w:cs="Times New Roman"/>
          <w:sz w:val="20"/>
          <w:szCs w:val="20"/>
        </w:rPr>
        <w:t>дополнить «</w:t>
      </w:r>
      <w:r w:rsidRPr="001C31C9">
        <w:rPr>
          <w:rFonts w:ascii="Times New Roman" w:hAnsi="Times New Roman" w:cs="Times New Roman"/>
          <w:iCs/>
          <w:sz w:val="20"/>
          <w:szCs w:val="20"/>
        </w:rPr>
        <w:t>применение дисциплинарного взыскания, предусмотренного статьей 192 Трудового кодекса Российской Федерации;</w:t>
      </w:r>
    </w:p>
    <w:p w:rsidR="001C31C9" w:rsidRPr="001C31C9" w:rsidRDefault="001C31C9" w:rsidP="001C31C9">
      <w:pPr>
        <w:spacing w:after="0" w:line="240" w:lineRule="auto"/>
        <w:ind w:left="-1276" w:firstLine="283"/>
        <w:jc w:val="both"/>
        <w:rPr>
          <w:rFonts w:ascii="Times New Roman" w:hAnsi="Times New Roman" w:cs="Times New Roman"/>
          <w:iCs/>
          <w:sz w:val="20"/>
          <w:szCs w:val="20"/>
        </w:rPr>
      </w:pPr>
      <w:r w:rsidRPr="001C31C9">
        <w:rPr>
          <w:rFonts w:ascii="Times New Roman" w:hAnsi="Times New Roman" w:cs="Times New Roman"/>
          <w:iCs/>
          <w:sz w:val="20"/>
          <w:szCs w:val="20"/>
        </w:rPr>
        <w:t>исключить «Невыплата премии осуществляется за тот период, в котором возникли основания для невыплаты премии.</w:t>
      </w:r>
    </w:p>
    <w:p w:rsidR="001C31C9" w:rsidRPr="001C31C9" w:rsidRDefault="001C31C9" w:rsidP="001C31C9">
      <w:pPr>
        <w:spacing w:after="0" w:line="240" w:lineRule="auto"/>
        <w:ind w:left="-1276" w:firstLine="283"/>
        <w:jc w:val="both"/>
        <w:rPr>
          <w:rFonts w:ascii="Times New Roman" w:hAnsi="Times New Roman" w:cs="Times New Roman"/>
          <w:iCs/>
          <w:sz w:val="20"/>
          <w:szCs w:val="20"/>
        </w:rPr>
      </w:pPr>
      <w:r w:rsidRPr="001C31C9">
        <w:rPr>
          <w:rFonts w:ascii="Times New Roman" w:hAnsi="Times New Roman" w:cs="Times New Roman"/>
          <w:iCs/>
          <w:sz w:val="20"/>
          <w:szCs w:val="20"/>
        </w:rPr>
        <w:t>В случае наложения дисциплинарного взыскания премия не выплачивается с момента наложения до его снятия»</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iCs/>
          <w:sz w:val="20"/>
          <w:szCs w:val="20"/>
        </w:rPr>
        <w:lastRenderedPageBreak/>
        <w:t>дополнить «</w:t>
      </w:r>
      <w:r w:rsidRPr="001C31C9">
        <w:rPr>
          <w:rFonts w:ascii="Times New Roman" w:hAnsi="Times New Roman" w:cs="Times New Roman"/>
          <w:sz w:val="20"/>
          <w:szCs w:val="20"/>
        </w:rPr>
        <w:t>Снижение размера премии по основанию, указанному в пункте 4.7.3. настоящего Положения, служащему в связи с применением к нему дисциплинарного взыскания за совершение дисциплинарного проступка осуществляется по решению работодателя за период, в котором к служащему было применено соответствующее дисциплинарное взыскание. При этом размер такого снижения премии по основанию, указанному в подпункте 4.7.3. настоящего Положения, и (или) снижения размера ежемесячного денежного поощрения в соответствии с пунктами 4.6.5. настоящего Положения не должен приводить к уменьшению размера месячной заработной платы служащему более чем на 20 процентов.</w:t>
      </w:r>
    </w:p>
    <w:p w:rsidR="001C31C9" w:rsidRPr="001C31C9" w:rsidRDefault="001C31C9" w:rsidP="001C31C9">
      <w:pPr>
        <w:spacing w:after="0" w:line="240" w:lineRule="auto"/>
        <w:ind w:left="-1276" w:firstLine="283"/>
        <w:jc w:val="both"/>
        <w:rPr>
          <w:rFonts w:ascii="Times New Roman" w:hAnsi="Times New Roman" w:cs="Times New Roman"/>
          <w:sz w:val="20"/>
          <w:szCs w:val="20"/>
        </w:rPr>
      </w:pPr>
      <w:r w:rsidRPr="001C31C9">
        <w:rPr>
          <w:rFonts w:ascii="Times New Roman" w:hAnsi="Times New Roman" w:cs="Times New Roman"/>
          <w:sz w:val="20"/>
          <w:szCs w:val="20"/>
        </w:rPr>
        <w:t>3. Настоящее решение вступает в силу с 1 апреля 2026 года.</w:t>
      </w:r>
    </w:p>
    <w:p w:rsidR="001C31C9" w:rsidRPr="001C31C9" w:rsidRDefault="001C31C9" w:rsidP="001C31C9">
      <w:pPr>
        <w:spacing w:after="0" w:line="240" w:lineRule="auto"/>
        <w:ind w:left="-1276" w:firstLine="283"/>
        <w:jc w:val="both"/>
        <w:rPr>
          <w:rFonts w:ascii="Times New Roman" w:hAnsi="Times New Roman" w:cs="Times New Roman"/>
          <w:color w:val="000000"/>
          <w:spacing w:val="-2"/>
          <w:sz w:val="20"/>
          <w:szCs w:val="20"/>
        </w:rPr>
      </w:pPr>
      <w:r w:rsidRPr="001C31C9">
        <w:rPr>
          <w:rFonts w:ascii="Times New Roman" w:hAnsi="Times New Roman" w:cs="Times New Roman"/>
          <w:sz w:val="20"/>
          <w:szCs w:val="20"/>
        </w:rPr>
        <w:t xml:space="preserve">4. </w:t>
      </w:r>
      <w:r w:rsidRPr="001C31C9">
        <w:rPr>
          <w:rFonts w:ascii="Times New Roman" w:hAnsi="Times New Roman" w:cs="Times New Roman"/>
          <w:color w:val="000000"/>
          <w:spacing w:val="-2"/>
          <w:sz w:val="20"/>
          <w:szCs w:val="20"/>
        </w:rPr>
        <w:t>Опубликовать решение в периодическом издании муниципальной газеты «</w:t>
      </w:r>
      <w:r w:rsidRPr="001C31C9">
        <w:rPr>
          <w:rFonts w:ascii="Times New Roman" w:eastAsiaTheme="minorEastAsia" w:hAnsi="Times New Roman" w:cs="Times New Roman"/>
          <w:color w:val="000000"/>
          <w:sz w:val="20"/>
          <w:szCs w:val="20"/>
        </w:rPr>
        <w:t>Вестник Поддорского муниципального округа</w:t>
      </w:r>
      <w:r w:rsidRPr="001C31C9">
        <w:rPr>
          <w:rFonts w:ascii="Times New Roman" w:hAnsi="Times New Roman" w:cs="Times New Roman"/>
          <w:color w:val="000000"/>
          <w:spacing w:val="-2"/>
          <w:sz w:val="20"/>
          <w:szCs w:val="20"/>
        </w:rPr>
        <w:t>» и разместить на официальном сайте Администрации Поддорского муниципального района в информационно-телекоммуникационной сети «Интернет» (https://admpoddore.gosuslugi.ru/).</w:t>
      </w:r>
    </w:p>
    <w:p w:rsidR="001C31C9" w:rsidRPr="001C31C9" w:rsidRDefault="001C31C9" w:rsidP="001C31C9">
      <w:pPr>
        <w:spacing w:after="0" w:line="240" w:lineRule="auto"/>
        <w:ind w:left="-1276" w:firstLine="283"/>
        <w:jc w:val="both"/>
        <w:rPr>
          <w:rFonts w:ascii="Times New Roman" w:hAnsi="Times New Roman" w:cs="Times New Roman"/>
          <w:sz w:val="20"/>
          <w:szCs w:val="20"/>
        </w:rPr>
      </w:pPr>
    </w:p>
    <w:p w:rsidR="001C31C9" w:rsidRPr="001C31C9" w:rsidRDefault="001C31C9" w:rsidP="001C31C9">
      <w:pPr>
        <w:spacing w:after="0" w:line="240" w:lineRule="auto"/>
        <w:ind w:left="-1276" w:firstLine="283"/>
        <w:jc w:val="both"/>
        <w:rPr>
          <w:rFonts w:ascii="Times New Roman" w:hAnsi="Times New Roman" w:cs="Times New Roman"/>
          <w:b/>
          <w:sz w:val="20"/>
          <w:szCs w:val="20"/>
        </w:rPr>
      </w:pPr>
      <w:r w:rsidRPr="001C31C9">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1C31C9">
        <w:rPr>
          <w:rFonts w:ascii="Times New Roman" w:hAnsi="Times New Roman" w:cs="Times New Roman"/>
          <w:b/>
          <w:sz w:val="20"/>
          <w:szCs w:val="20"/>
        </w:rPr>
        <w:t>Е.В.Панина</w:t>
      </w:r>
    </w:p>
    <w:p w:rsidR="001C31C9" w:rsidRPr="001C31C9" w:rsidRDefault="001C31C9" w:rsidP="001C31C9">
      <w:pPr>
        <w:spacing w:after="0" w:line="240" w:lineRule="auto"/>
        <w:ind w:left="-1276" w:firstLine="283"/>
        <w:jc w:val="both"/>
        <w:rPr>
          <w:rFonts w:ascii="Times New Roman" w:hAnsi="Times New Roman" w:cs="Times New Roman"/>
          <w:b/>
          <w:sz w:val="20"/>
          <w:szCs w:val="20"/>
        </w:rPr>
      </w:pPr>
      <w:r w:rsidRPr="001C31C9">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1C31C9">
        <w:rPr>
          <w:rFonts w:ascii="Times New Roman" w:hAnsi="Times New Roman" w:cs="Times New Roman"/>
          <w:b/>
          <w:sz w:val="20"/>
          <w:szCs w:val="20"/>
        </w:rPr>
        <w:t>Т.Н. Крутова</w:t>
      </w:r>
    </w:p>
    <w:p w:rsidR="00CD1C2E" w:rsidRDefault="00CD1C2E"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Default="001C31C9" w:rsidP="001C31C9">
      <w:pPr>
        <w:spacing w:after="0" w:line="240" w:lineRule="auto"/>
        <w:ind w:left="-1276" w:firstLine="283"/>
        <w:jc w:val="both"/>
        <w:rPr>
          <w:rFonts w:ascii="Times New Roman" w:hAnsi="Times New Roman" w:cs="Times New Roman"/>
          <w:b/>
          <w:sz w:val="20"/>
          <w:szCs w:val="20"/>
          <w:lang w:eastAsia="x-none"/>
        </w:rPr>
      </w:pPr>
    </w:p>
    <w:p w:rsidR="001C31C9" w:rsidRPr="001C31C9" w:rsidRDefault="001C31C9" w:rsidP="001C31C9">
      <w:pPr>
        <w:spacing w:after="0" w:line="240" w:lineRule="auto"/>
        <w:ind w:left="-1276" w:firstLine="283"/>
        <w:jc w:val="both"/>
        <w:rPr>
          <w:rFonts w:ascii="Times New Roman" w:hAnsi="Times New Roman" w:cs="Times New Roman"/>
          <w:b/>
          <w:sz w:val="20"/>
          <w:szCs w:val="20"/>
          <w:lang w:eastAsia="x-none"/>
        </w:rPr>
      </w:pPr>
      <w:bookmarkStart w:id="0" w:name="_GoBack"/>
      <w:bookmarkEnd w:id="0"/>
    </w:p>
    <w:p w:rsidR="00CD1C2E" w:rsidRPr="001C31C9" w:rsidRDefault="00CD1C2E" w:rsidP="001C31C9">
      <w:pPr>
        <w:spacing w:after="0" w:line="240" w:lineRule="auto"/>
        <w:ind w:left="-1276" w:firstLine="283"/>
        <w:jc w:val="both"/>
        <w:rPr>
          <w:rFonts w:ascii="Times New Roman" w:hAnsi="Times New Roman" w:cs="Times New Roman"/>
          <w:b/>
          <w:sz w:val="20"/>
          <w:szCs w:val="20"/>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9A23BB"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7"/>
      <w:headerReference w:type="first" r:id="rId18"/>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3BB" w:rsidRDefault="009A23BB" w:rsidP="00827CE6">
      <w:pPr>
        <w:spacing w:after="0" w:line="240" w:lineRule="auto"/>
      </w:pPr>
      <w:r>
        <w:separator/>
      </w:r>
    </w:p>
  </w:endnote>
  <w:endnote w:type="continuationSeparator" w:id="0">
    <w:p w:rsidR="009A23BB" w:rsidRDefault="009A23BB"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20603050405020304"/>
    <w:charset w:val="80"/>
    <w:family w:val="swiss"/>
    <w:pitch w:val="variable"/>
    <w:sig w:usb0="F7FFAFFF" w:usb1="E9DFFFFF" w:usb2="0000003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001" w:usb1="08070000" w:usb2="00000010" w:usb3="00000000" w:csb0="0002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3BB" w:rsidRDefault="009A23BB" w:rsidP="00827CE6">
      <w:pPr>
        <w:spacing w:after="0" w:line="240" w:lineRule="auto"/>
      </w:pPr>
      <w:r>
        <w:separator/>
      </w:r>
    </w:p>
  </w:footnote>
  <w:footnote w:type="continuationSeparator" w:id="0">
    <w:p w:rsidR="009A23BB" w:rsidRDefault="009A23BB"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1C31C9">
          <w:rPr>
            <w:noProof/>
          </w:rPr>
          <w:t>10</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53662"/>
    <w:rsid w:val="0016798E"/>
    <w:rsid w:val="001811AC"/>
    <w:rsid w:val="00181E34"/>
    <w:rsid w:val="0018315A"/>
    <w:rsid w:val="001924C8"/>
    <w:rsid w:val="00195A96"/>
    <w:rsid w:val="001A3505"/>
    <w:rsid w:val="001A3ABF"/>
    <w:rsid w:val="001A41A3"/>
    <w:rsid w:val="001A4C17"/>
    <w:rsid w:val="001B21C7"/>
    <w:rsid w:val="001B3A2B"/>
    <w:rsid w:val="001B3B02"/>
    <w:rsid w:val="001C31C9"/>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16E06"/>
    <w:rsid w:val="00935EF4"/>
    <w:rsid w:val="0093719D"/>
    <w:rsid w:val="009431FB"/>
    <w:rsid w:val="00952166"/>
    <w:rsid w:val="0095470C"/>
    <w:rsid w:val="0095585C"/>
    <w:rsid w:val="00956F55"/>
    <w:rsid w:val="00957F85"/>
    <w:rsid w:val="00961AD0"/>
    <w:rsid w:val="009707D9"/>
    <w:rsid w:val="00993310"/>
    <w:rsid w:val="0099656F"/>
    <w:rsid w:val="009975AE"/>
    <w:rsid w:val="009A23BB"/>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9A12791"/>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34"/>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EEC360F5E4EC00F40EBA75A7C6378A52D1830161BAB65252E0B44DFC5CDFD94A0F3F65CA0E0A961027F8BE4A9m6K0H"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C0D4F3D4F2F9CE64F4F3032C9294D32EC0615B2BF0B593383AF49715F472FD3A724506D8AA5E90066705AEDF86A3D45S6D4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dmpoddore.gosuslugi.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C0D4F3D4F2F9CE64F4F2E3FDF45173FEC0D4BB8B10C5667DEF0122C084E2584F26B5131CEF4FA01607059EFE4S6D9M" TargetMode="External"/><Relationship Id="rId5" Type="http://schemas.openxmlformats.org/officeDocument/2006/relationships/webSettings" Target="webSettings.xml"/><Relationship Id="rId15" Type="http://schemas.openxmlformats.org/officeDocument/2006/relationships/hyperlink" Target="https://admpoddore.gosuslugi.ru/" TargetMode="External"/><Relationship Id="rId10" Type="http://schemas.openxmlformats.org/officeDocument/2006/relationships/hyperlink" Target="mailto:adm@admpoddore.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9EEC360F5E4EC00F40EBA75A7C6378A52D1830161BAB65252E0B44DFC5CDFD94B2F3AE50A0E1B661086ADDB5EF37EBC5BC4A6B6128E2A895m2K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E0859-D720-40FA-B24C-43E44F022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Pages>
  <Words>5718</Words>
  <Characters>32596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User</cp:lastModifiedBy>
  <cp:revision>102</cp:revision>
  <cp:lastPrinted>2015-02-16T13:01:00Z</cp:lastPrinted>
  <dcterms:created xsi:type="dcterms:W3CDTF">2017-02-28T08:20:00Z</dcterms:created>
  <dcterms:modified xsi:type="dcterms:W3CDTF">2026-01-30T18:34:00Z</dcterms:modified>
</cp:coreProperties>
</file>